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ind w:left="0"/>
        <w:jc w:val="center"/>
        <w:spacing w:line="240" w:lineRule="auto"/>
        <w:rPr>
          <w:b/>
          <w:bCs/>
          <w:i w:val="0"/>
        </w:rPr>
      </w:pPr>
      <w:r>
        <w:rPr>
          <w:b/>
          <w:bCs/>
          <w:i w:val="0"/>
          <w:iCs w:val="0"/>
          <w:sz w:val="28"/>
          <w:szCs w:val="28"/>
        </w:rPr>
        <w:t xml:space="preserve">БЕЛГОРОДСКАЯ ОБЛАСТЬ</w:t>
      </w:r>
      <w:r>
        <w:rPr>
          <w:b/>
          <w:bCs/>
          <w:i w:val="0"/>
        </w:rPr>
      </w:r>
      <w:r/>
    </w:p>
    <w:p>
      <w:pPr>
        <w:jc w:val="center"/>
        <w:spacing w:after="0"/>
        <w:rPr>
          <w:bCs/>
          <w:i w:val="0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  </w:t>
      </w:r>
      <w:r>
        <w:rPr>
          <w:bCs/>
          <w:i w:val="0"/>
        </w:rPr>
      </w:r>
      <w:r/>
    </w:p>
    <w:p>
      <w:pPr>
        <w:jc w:val="center"/>
        <w:spacing w:after="0"/>
        <w:rPr>
          <w:rFonts w:ascii="Times New Roman" w:hAnsi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                                                                                 ПРОЕКТ</w:t>
      </w:r>
      <w:r>
        <w:rPr>
          <w:rFonts w:ascii="Times New Roman" w:hAnsi="Times New Roman"/>
          <w:b/>
          <w:bCs w:val="0"/>
          <w:i w:val="0"/>
          <w:sz w:val="28"/>
          <w:szCs w:val="28"/>
          <w:highlight w:val="none"/>
        </w:rPr>
      </w:r>
      <w:r/>
    </w:p>
    <w:p>
      <w:pPr>
        <w:jc w:val="center"/>
        <w:spacing w:after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b/>
          <w:bCs w:val="0"/>
          <w:i w:val="0"/>
          <w:sz w:val="28"/>
          <w:szCs w:val="28"/>
        </w:rPr>
      </w:r>
      <w:r/>
    </w:p>
    <w:p>
      <w:pPr>
        <w:spacing w:after="0"/>
        <w:rPr>
          <w:bCs/>
          <w:i w:val="0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АДМИНИСТРАЦИЯ МУНИЦИПАЛЬНОГО РАЙОНА </w:t>
      </w:r>
      <w:r>
        <w:rPr>
          <w:bCs/>
          <w:i w:val="0"/>
        </w:rPr>
      </w:r>
      <w:r/>
    </w:p>
    <w:p>
      <w:pPr>
        <w:pStyle w:val="1231"/>
        <w:ind w:left="0"/>
        <w:jc w:val="center"/>
        <w:spacing w:line="240" w:lineRule="auto"/>
        <w:rPr>
          <w:b/>
          <w:bCs/>
          <w:i w:val="0"/>
        </w:rPr>
      </w:pPr>
      <w:r>
        <w:rPr>
          <w:b/>
          <w:bCs/>
          <w:i w:val="0"/>
          <w:iCs w:val="0"/>
          <w:sz w:val="28"/>
          <w:szCs w:val="28"/>
        </w:rPr>
        <w:t xml:space="preserve">"ЧЕРНЯНСКИЙ РАЙОН" БЕЛГОРОДСКОЙ ОБЛАСТИ</w:t>
      </w:r>
      <w:r>
        <w:rPr>
          <w:b/>
          <w:bCs/>
          <w:i w:val="0"/>
        </w:rPr>
      </w:r>
      <w:r/>
    </w:p>
    <w:p>
      <w:pPr>
        <w:spacing w:after="0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 xml:space="preserve">п. Чернянка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hanging="751"/>
        <w:jc w:val="center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 xml:space="preserve">«____» 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года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№ ___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shd w:val="clear" w:color="auto" w:fill="ffffff"/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7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Чернянского района»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/>
        <w:tabs>
          <w:tab w:val="left" w:pos="540" w:leader="none"/>
          <w:tab w:val="left" w:pos="900" w:leader="none"/>
          <w:tab w:val="left" w:pos="1080" w:leader="none"/>
          <w:tab w:val="left" w:pos="8460" w:leader="none"/>
        </w:tabs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540" w:leader="none"/>
          <w:tab w:val="left" w:pos="900" w:leader="none"/>
          <w:tab w:val="left" w:pos="1080" w:leader="none"/>
          <w:tab w:val="left" w:pos="8460" w:leader="none"/>
        </w:tabs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целях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ис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полнения постановления Правительства Российской Федерации от 26 мая 2021 года № 786 «О 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системе управления государственными программами Российской Федерации», постановлений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области», пос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тановления администрации муниципального района «Чернянский район» Белгородской области от 04 сентября 2024 года № 588 «Об утверждении Положения о системе управления муниципальными программами муниципального района «Чернянский район» Белгородской области»,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Законом Белгородской области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от 27 декабря 2023 года № 335 «Об областном бюджете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2024 год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на плановый период 2025 и 2026 годов»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постановлением Правительства Белгородской области от 28 декабря 2023 года № 815-пп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«Об утверждении государственной программы Белгородской области «Формирование современной городской среды на территории Белгородской области»,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Правительства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от 15 января 2024 года № 3-пп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«О распределении субсидий бюджетам муниципальных районов и городских округов Белгородской области на реализацию инициативных проектов в рамках инициативного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бюджетирования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на 2024 год»</w:t>
      </w:r>
      <w:r>
        <w:rPr>
          <w:rFonts w:ascii="Times New Roman" w:hAnsi="Times New Roman"/>
          <w:spacing w:val="2"/>
          <w:sz w:val="26"/>
          <w:szCs w:val="26"/>
          <w:highlight w:val="white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администрация муниципального района «Чернянский район» Белгородской области </w:t>
      </w:r>
      <w:r>
        <w:rPr>
          <w:rFonts w:ascii="Times New Roman" w:hAnsi="Times New Roman"/>
          <w:b/>
          <w:bCs/>
          <w:spacing w:val="69"/>
          <w:sz w:val="26"/>
          <w:szCs w:val="26"/>
        </w:rPr>
        <w:t xml:space="preserve">постановляет: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540" w:leader="none"/>
          <w:tab w:val="left" w:pos="72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муниципальную программу Чернянского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Чернянского района»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(далее-Программа, прилагается)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540" w:leader="none"/>
          <w:tab w:val="left" w:pos="72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Муниципальному казенному учреждению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«Управление строительства, транспорта, связи и ЖКХ» Чернянского района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(Латышев С.А.) рекомендовать обеспечить реализацию мероприятий Программы.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/>
    </w:p>
    <w:p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  3.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администрации муниципального района «Чернянский район» Белгородской области от 18 сентября 2024 года  № 645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«Чернянский район»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25 10.2017 года № 480 «Об утверждении муниципальной программы Чернянского района «Формирование современной городской среды на  территории Чернянского района»,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администрации муниципального района «Чернянский район»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25 10.2017 года № 480 «Об утверждении муниципальной программы Чернянского района «Формирование современной городской среды на  территории Чернянского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/>
    </w:p>
    <w:p>
      <w:p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 4.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Управлению организационно-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контрольной и кадровой работы администрации Чернянского района (Нечепуренко Е.К.) обеспечить размещение настоящего постановления на официальном сайте органов местного самоуправления Чернянского района в сети Интернет (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https://chernyanskijrajon-r31.gosweb.gosuslugi.ru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/>
    </w:p>
    <w:p>
      <w:p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Контроль за исполнением данного постановления возложить на первого заместителя главы администрации Чернянского района по реализации проектов и программ в строительстве и градостроительной деятельности (Морозов С.А.).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/>
    </w:p>
    <w:p>
      <w:pPr>
        <w:suppressLineNumbers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Информацию о ходе исполнения постановления представлять ежегодно к 12 апреля начиная с 2026 года, об исполнении – к 12 апреля 2031 года.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/>
    </w:p>
    <w:p>
      <w:p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6. Настоящее постановление вступает в силу с 1 января 2025 года.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/>
    </w:p>
    <w:p>
      <w:pPr>
        <w:jc w:val="both"/>
        <w:spacing w:after="0" w:line="240" w:lineRule="auto"/>
        <w:tabs>
          <w:tab w:val="left" w:pos="0" w:leader="none"/>
          <w:tab w:val="left" w:pos="540" w:leader="none"/>
          <w:tab w:val="left" w:pos="720" w:leader="none"/>
        </w:tabs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Чернянского района                                                               Т.П.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Круглякова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b/>
          <w:szCs w:val="28"/>
        </w:rPr>
        <w:t xml:space="preserve">                                    </w:t>
      </w:r>
      <w:r>
        <w:rPr>
          <w:b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/>
    </w:p>
    <w:p>
      <w:r/>
      <w:r/>
    </w:p>
    <w:tbl>
      <w:tblPr>
        <w:tblStyle w:val="988"/>
        <w:tblW w:w="9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постановлению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  <w:t xml:space="preserve">муниципального района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Чернянский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райо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________2024 года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№_______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муниципального района «Чернянский район» Белгородской области «Формирование современной городской среды 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Чернянского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»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(далее – муниципальная программа)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sz w:val="26"/>
          <w:szCs w:val="26"/>
        </w:rPr>
        <w:t xml:space="preserve">. Стратегические приоритеты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1.1. Оценка текущего состояния социально-экономического развития муниципального района «Чернянский район» Белгородской области</w:t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  <w:r>
        <w:rPr>
          <w:rFonts w:cs="Times New Roman"/>
          <w:sz w:val="27"/>
          <w:szCs w:val="27"/>
        </w:rPr>
      </w:r>
      <w:r/>
    </w:p>
    <w:p>
      <w:pPr>
        <w:pStyle w:val="989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  <w:r>
        <w:rPr>
          <w:rFonts w:cs="Times New Roman"/>
          <w:sz w:val="27"/>
          <w:szCs w:val="27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1 января 2023 года общая численность населения, проживающего на территории Чернянского района, составляет 28,991 тыс. жителей.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района входят 15 поселений и 1 городское поселение. Всего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сельских и городском поселениях 58 населенных пунктов.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 городском и 1 сельском поселении численность населения превышает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1000 человек.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Чернянского района расположено 69 многоквартирных домов, ограничивающих 57 дворовых территорий, общей площадью 162 192 кв. метров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 общественных территории общей площадью 222 900 кв. метров.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населенных пунктов Чернянского района с численностью населения свыше 1 000 человек находится 57 дворовых территории площадью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162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192 кв. метров </w:t>
      </w:r>
      <w:r>
        <w:rPr>
          <w:rFonts w:ascii="Times New Roman" w:hAnsi="Times New Roman" w:cs="Times New Roman"/>
          <w:sz w:val="26"/>
          <w:szCs w:val="26"/>
        </w:rPr>
        <w:t xml:space="preserve">и 15 общественных территории площадью 222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900 тыс. 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Потребность в благоустройстве территорий поселений муниципального района «Чернянский район» Белгородской области обусловлена износом объектов благоустройства, их составляющих, в результате длительной эксплуатации.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Успешная реализация в области федерального проекта «Формирование комфортной </w:t>
      </w:r>
      <w:r>
        <w:rPr>
          <w:rFonts w:cs="Times New Roman"/>
          <w:sz w:val="26"/>
          <w:szCs w:val="26"/>
        </w:rPr>
        <w:t xml:space="preserve">городской среды» позволит развить механизмы реализации комплексных проектов создания комфортной среды на территории Чернянского района Белгородской области, повысить уровень благоустройства территорий населенных пунктов поселений муниципального района</w:t>
      </w:r>
      <w:r>
        <w:rPr>
          <w:rFonts w:cs="Times New Roman"/>
          <w:sz w:val="26"/>
          <w:szCs w:val="26"/>
        </w:rPr>
        <w:t xml:space="preserve"> «Чернянский район» Белгородской области с численностью населения свыше 1 000 человек и </w:t>
      </w:r>
      <w:r>
        <w:rPr>
          <w:rFonts w:cs="Times New Roman"/>
          <w:sz w:val="26"/>
          <w:szCs w:val="26"/>
        </w:rPr>
        <w:t xml:space="preserve">улучшить качество жизни населения, а участие граждан и заинтересованных организаций Чернянского района Белгородской области во всех этапах проведения благоустройства гарантирует заинтересованным лицам полноту и достоверность полученной информации, а также </w:t>
      </w:r>
      <w:r>
        <w:rPr>
          <w:rFonts w:cs="Times New Roman"/>
          <w:sz w:val="26"/>
          <w:szCs w:val="26"/>
        </w:rPr>
        <w:t xml:space="preserve">прозрачность и обоснованность решений органов местного самоуправления муниципального района «Чернянский район» Белгородской области. 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Общественные пространства играют огромную роль в жизни всех без исключения населенных пунктов. Именно эти зоны, в первую очередь, формируют </w:t>
      </w:r>
      <w:r>
        <w:rPr>
          <w:rFonts w:cs="Times New Roman"/>
          <w:sz w:val="26"/>
          <w:szCs w:val="26"/>
        </w:rPr>
        <w:t xml:space="preserve">комфортную</w:t>
      </w:r>
      <w:r>
        <w:rPr>
          <w:rFonts w:cs="Times New Roman"/>
          <w:sz w:val="26"/>
          <w:szCs w:val="26"/>
        </w:rPr>
        <w:t xml:space="preserve"> среду, ее привлекательность для людей.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В рамках реализации муниципальной программы под общественными территориями понимаются территории муниципальных образований района соответствующего функционального назначения (площадей, набережных, улиц, пешеходных зон, скверов, парков, иных территорий).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</w:t>
      </w:r>
      <w:r>
        <w:rPr>
          <w:rFonts w:cs="Times New Roman"/>
          <w:sz w:val="26"/>
          <w:szCs w:val="26"/>
        </w:rPr>
        <w:t xml:space="preserve">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</w:rPr>
      </w:pP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</w:rPr>
        <w:t xml:space="preserve"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</w:t>
      </w:r>
      <w:r>
        <w:rPr>
          <w:rFonts w:cs="Times New Roman"/>
          <w:sz w:val="26"/>
          <w:szCs w:val="26"/>
        </w:rPr>
        <w:t xml:space="preserve">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</w:t>
      </w:r>
      <w:r>
        <w:rPr>
          <w:rFonts w:cs="Times New Roman"/>
          <w:sz w:val="26"/>
          <w:szCs w:val="26"/>
        </w:rPr>
        <w:t xml:space="preserve">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 городским хозяйством </w:t>
      </w:r>
      <w:r>
        <w:rPr>
          <w:rFonts w:cs="Times New Roman"/>
          <w:sz w:val="26"/>
          <w:szCs w:val="26"/>
        </w:rPr>
        <w:t xml:space="preserve">понимается комплекс объектов, образующих инфраструктуру населенного пункта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 цифровизацией городского хозяйства понимается совокупность мероприятий, направленных на качественное преобразование инфраструктур</w:t>
      </w:r>
      <w:r>
        <w:rPr>
          <w:rFonts w:cs="Times New Roman"/>
          <w:sz w:val="26"/>
          <w:szCs w:val="26"/>
        </w:rPr>
        <w:t xml:space="preserve">ы населенного пункта посредством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согласованная с Министерством строительства и жилищно-коммунального хозяйства Российской Федерации.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1.2. Приоритеты и цели муниципальной политики </w:t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  <w:highlight w:val="none"/>
        </w:rPr>
      </w:pPr>
      <w:r>
        <w:rPr>
          <w:rFonts w:cs="Times New Roman"/>
          <w:b/>
          <w:sz w:val="26"/>
          <w:szCs w:val="26"/>
        </w:rPr>
        <w:t xml:space="preserve">в сфере реализации муниципальной программы</w:t>
      </w:r>
      <w:r>
        <w:rPr>
          <w:rFonts w:cs="Times New Roman"/>
          <w:b/>
          <w:bCs/>
          <w:sz w:val="26"/>
          <w:szCs w:val="26"/>
          <w:highlight w:val="none"/>
        </w:rPr>
      </w:r>
      <w:r/>
    </w:p>
    <w:p>
      <w:pPr>
        <w:pStyle w:val="989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  <w:r/>
    </w:p>
    <w:p>
      <w:pPr>
        <w:pStyle w:val="989"/>
        <w:jc w:val="both"/>
        <w:spacing w:line="276" w:lineRule="auto"/>
        <w:rPr>
          <w:sz w:val="26"/>
          <w:szCs w:val="26"/>
          <w:highlight w:val="none"/>
        </w:rPr>
      </w:pPr>
      <w:r>
        <w:rPr>
          <w:rFonts w:cs="Times New Roman"/>
          <w:sz w:val="24"/>
          <w:szCs w:val="24"/>
          <w:highlight w:val="none"/>
        </w:rPr>
        <w:t xml:space="preserve">           </w:t>
      </w:r>
      <w:r>
        <w:rPr>
          <w:rFonts w:cs="Times New Roman"/>
          <w:sz w:val="26"/>
          <w:szCs w:val="26"/>
          <w:highlight w:val="none"/>
        </w:rPr>
        <w:t xml:space="preserve"> Целью муниципальной программы является - </w:t>
      </w:r>
      <w:r>
        <w:rPr>
          <w:rFonts w:cs="Times New Roman"/>
          <w:sz w:val="26"/>
          <w:szCs w:val="26"/>
          <w:highlight w:val="none"/>
        </w:rPr>
        <w:t xml:space="preserve">п</w:t>
      </w:r>
      <w:r>
        <w:rPr>
          <w:rFonts w:cs="Times New Roman"/>
          <w:sz w:val="26"/>
          <w:szCs w:val="26"/>
          <w:highlight w:val="white"/>
        </w:rPr>
        <w:t xml:space="preserve">овышение к 2030 году качества городской среды поселений муниципального района «Чернянский район» Белгородской области к уровню 2019 года на</w:t>
      </w:r>
      <w:r>
        <w:rPr>
          <w:rFonts w:cs="Times New Roman"/>
          <w:sz w:val="26"/>
          <w:szCs w:val="26"/>
          <w:highlight w:val="white"/>
        </w:rPr>
        <w:t xml:space="preserve"> 26 процентов.</w:t>
      </w:r>
      <w:r>
        <w:rPr>
          <w:sz w:val="26"/>
          <w:szCs w:val="26"/>
          <w:highlight w:val="none"/>
        </w:rPr>
      </w:r>
      <w:r/>
    </w:p>
    <w:p>
      <w:pPr>
        <w:pStyle w:val="989"/>
        <w:ind w:firstLine="708"/>
        <w:jc w:val="both"/>
        <w:spacing w:line="276" w:lineRule="auto"/>
        <w:rPr>
          <w:sz w:val="26"/>
          <w:szCs w:val="26"/>
          <w:highlight w:val="none"/>
          <w:lang w:eastAsia="ru-RU"/>
          <w14:ligatures w14:val="none"/>
        </w:rPr>
      </w:pPr>
      <w:r>
        <w:rPr>
          <w:sz w:val="26"/>
          <w:szCs w:val="26"/>
          <w:highlight w:val="none"/>
          <w:lang w:eastAsia="ru-RU"/>
          <w14:ligatures w14:val="none"/>
        </w:rPr>
        <w:t xml:space="preserve">Для выполнения указанной цели в мунипальной программе будет реализовывать достижение следующих показателей:</w:t>
      </w:r>
      <w:r>
        <w:rPr>
          <w:sz w:val="26"/>
          <w:szCs w:val="26"/>
          <w:highlight w:val="none"/>
          <w:lang w:eastAsia="ru-RU"/>
          <w14:ligatures w14:val="none"/>
        </w:rPr>
      </w:r>
      <w:r/>
    </w:p>
    <w:p>
      <w:pPr>
        <w:pStyle w:val="989"/>
        <w:numPr>
          <w:ilvl w:val="0"/>
          <w:numId w:val="13"/>
        </w:numPr>
        <w:ind w:left="0" w:right="0" w:firstLine="709"/>
        <w:jc w:val="both"/>
        <w:spacing w:line="276" w:lineRule="auto"/>
        <w:rPr>
          <w:spacing w:val="-2"/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none"/>
          <w:lang w:eastAsia="ru-RU"/>
        </w:rPr>
        <w:t xml:space="preserve">Достижением </w:t>
      </w:r>
      <w:r>
        <w:rPr>
          <w:sz w:val="26"/>
          <w:szCs w:val="26"/>
          <w:highlight w:val="none"/>
          <w:lang w:eastAsia="ru-RU"/>
        </w:rPr>
        <w:t xml:space="preserve">к</w:t>
      </w:r>
      <w:r>
        <w:rPr>
          <w:sz w:val="26"/>
          <w:szCs w:val="26"/>
          <w:highlight w:val="white"/>
          <w:lang w:eastAsia="ru-RU"/>
        </w:rPr>
        <w:t xml:space="preserve">оличества реализованных мероприятий по благоустройству территорий поселений Чернянского района Белгородской области</w:t>
      </w:r>
      <w:r>
        <w:rPr>
          <w:sz w:val="26"/>
          <w:szCs w:val="26"/>
          <w:highlight w:val="white"/>
          <w:lang w:eastAsia="ru-RU"/>
        </w:rPr>
        <w:t xml:space="preserve"> </w:t>
      </w:r>
      <w:r>
        <w:rPr>
          <w:sz w:val="26"/>
          <w:szCs w:val="26"/>
          <w:highlight w:val="white"/>
          <w:lang w:eastAsia="ru-RU"/>
        </w:rPr>
        <w:t xml:space="preserve">не менее 1 единицы в год до 2030 года;</w:t>
      </w:r>
      <w:r>
        <w:rPr>
          <w:sz w:val="26"/>
          <w:szCs w:val="26"/>
          <w:highlight w:val="white"/>
          <w:lang w:eastAsia="ru-RU"/>
          <w14:ligatures w14:val="none"/>
        </w:rPr>
      </w:r>
      <w:r/>
    </w:p>
    <w:p>
      <w:pPr>
        <w:pStyle w:val="989"/>
        <w:numPr>
          <w:ilvl w:val="0"/>
          <w:numId w:val="13"/>
        </w:numPr>
        <w:ind w:left="0" w:right="0" w:firstLine="709"/>
        <w:jc w:val="both"/>
        <w:spacing w:line="276" w:lineRule="auto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none"/>
          <w:lang w:eastAsia="ru-RU"/>
        </w:rPr>
        <w:t xml:space="preserve">Достижением </w:t>
      </w:r>
      <w:r>
        <w:rPr>
          <w:sz w:val="26"/>
          <w:szCs w:val="26"/>
          <w:highlight w:val="none"/>
          <w:lang w:eastAsia="ru-RU"/>
        </w:rPr>
        <w:t xml:space="preserve">к</w:t>
      </w:r>
      <w:r>
        <w:rPr>
          <w:sz w:val="26"/>
          <w:szCs w:val="26"/>
          <w:highlight w:val="white"/>
          <w:lang w:eastAsia="ru-RU"/>
        </w:rPr>
        <w:t xml:space="preserve">оличество реализованных проектов для повышения уровня жизни граждан в Чернянском районе Белгородской области</w:t>
      </w:r>
      <w:r>
        <w:rPr>
          <w:sz w:val="26"/>
          <w:szCs w:val="26"/>
          <w:highlight w:val="white"/>
          <w:lang w:eastAsia="ru-RU"/>
        </w:rPr>
        <w:t xml:space="preserve"> </w:t>
      </w:r>
      <w:r>
        <w:rPr>
          <w:sz w:val="26"/>
          <w:szCs w:val="26"/>
          <w:highlight w:val="white"/>
          <w:lang w:eastAsia="ru-RU"/>
        </w:rPr>
        <w:t xml:space="preserve">не менее 5 единиц в год до 2030 года;</w:t>
      </w:r>
      <w:r>
        <w:rPr>
          <w:sz w:val="26"/>
          <w:szCs w:val="26"/>
          <w:highlight w:val="white"/>
          <w:lang w:eastAsia="ru-RU"/>
        </w:rPr>
      </w:r>
      <w:r/>
    </w:p>
    <w:p>
      <w:pPr>
        <w:pStyle w:val="989"/>
        <w:numPr>
          <w:ilvl w:val="0"/>
          <w:numId w:val="13"/>
        </w:numPr>
        <w:ind w:left="0" w:right="0" w:firstLine="709"/>
        <w:jc w:val="both"/>
        <w:spacing w:line="276" w:lineRule="auto"/>
        <w:rPr>
          <w:sz w:val="26"/>
          <w:szCs w:val="26"/>
          <w:highlight w:val="none"/>
          <w:lang w:eastAsia="ru-RU"/>
          <w14:ligatures w14:val="none"/>
        </w:rPr>
      </w:pPr>
      <w:r>
        <w:rPr>
          <w:sz w:val="26"/>
          <w:szCs w:val="26"/>
          <w:highlight w:val="none"/>
          <w:lang w:eastAsia="ru-RU"/>
        </w:rPr>
      </w:r>
      <w:r>
        <w:rPr>
          <w:sz w:val="26"/>
          <w:szCs w:val="26"/>
          <w:highlight w:val="none"/>
          <w:lang w:eastAsia="ru-RU"/>
        </w:rPr>
        <w:t xml:space="preserve">Достижением количество </w:t>
      </w:r>
      <w:r>
        <w:rPr>
          <w:sz w:val="26"/>
          <w:szCs w:val="26"/>
          <w:highlight w:val="none"/>
          <w:lang w:eastAsia="ru-RU"/>
        </w:rPr>
        <w:t xml:space="preserve">светоточек</w:t>
      </w:r>
      <w:r>
        <w:rPr>
          <w:sz w:val="26"/>
          <w:szCs w:val="26"/>
          <w:highlight w:val="none"/>
          <w:lang w:eastAsia="ru-RU"/>
        </w:rPr>
        <w:t xml:space="preserve"> на территории населенных пунктов в 4,651 тыс. единиц к 2030 году;</w:t>
      </w:r>
      <w:r>
        <w:rPr>
          <w:sz w:val="26"/>
          <w:szCs w:val="26"/>
          <w:highlight w:val="none"/>
          <w:lang w:eastAsia="ru-RU"/>
        </w:rPr>
      </w:r>
      <w:r/>
    </w:p>
    <w:p>
      <w:pPr>
        <w:pStyle w:val="989"/>
        <w:numPr>
          <w:ilvl w:val="0"/>
          <w:numId w:val="13"/>
        </w:numPr>
        <w:ind w:left="0" w:right="0" w:firstLine="709"/>
        <w:jc w:val="both"/>
        <w:spacing w:line="276" w:lineRule="auto"/>
        <w:rPr>
          <w:sz w:val="26"/>
          <w:szCs w:val="26"/>
          <w:highlight w:val="none"/>
          <w:lang w:eastAsia="ru-RU"/>
          <w14:ligatures w14:val="none"/>
        </w:rPr>
      </w:pPr>
      <w:r>
        <w:rPr>
          <w:sz w:val="26"/>
          <w:szCs w:val="26"/>
          <w:highlight w:val="none"/>
          <w:lang w:eastAsia="ru-RU"/>
        </w:rPr>
      </w:r>
      <w:r>
        <w:rPr>
          <w:sz w:val="26"/>
          <w:szCs w:val="26"/>
          <w:highlight w:val="none"/>
          <w:lang w:eastAsia="ru-RU"/>
        </w:rPr>
        <w:t xml:space="preserve">Увеличением доли компенсационных расходов на предоставление </w:t>
      </w:r>
      <w:r>
        <w:rPr>
          <w:sz w:val="26"/>
          <w:szCs w:val="26"/>
          <w:highlight w:val="none"/>
          <w:lang w:eastAsia="ru-RU"/>
        </w:rPr>
        <w:t xml:space="preserve">муниципальных</w:t>
      </w:r>
      <w:r>
        <w:rPr>
          <w:sz w:val="26"/>
          <w:szCs w:val="26"/>
          <w:highlight w:val="none"/>
          <w:lang w:eastAsia="ru-RU"/>
        </w:rPr>
        <w:t xml:space="preserve"> гарантий от фактически предоставленных услуг</w:t>
      </w:r>
      <w:r>
        <w:rPr>
          <w:sz w:val="26"/>
          <w:szCs w:val="26"/>
          <w:highlight w:val="none"/>
          <w:lang w:eastAsia="ru-RU"/>
        </w:rPr>
        <w:t xml:space="preserve"> в 100 процентов.</w:t>
      </w:r>
      <w:r>
        <w:rPr>
          <w:sz w:val="26"/>
          <w:szCs w:val="26"/>
          <w:highlight w:val="none"/>
          <w:lang w:eastAsia="ru-RU"/>
        </w:rPr>
      </w:r>
      <w:r/>
    </w:p>
    <w:p>
      <w:pPr>
        <w:pStyle w:val="989"/>
        <w:ind w:firstLine="708"/>
        <w:jc w:val="both"/>
        <w:spacing w:line="276" w:lineRule="auto"/>
        <w:rPr>
          <w:sz w:val="26"/>
          <w:szCs w:val="26"/>
          <w:highlight w:val="none"/>
          <w:lang w:eastAsia="ru-RU"/>
          <w14:ligatures w14:val="none"/>
        </w:rPr>
      </w:pPr>
      <w:r>
        <w:rPr>
          <w:sz w:val="26"/>
          <w:szCs w:val="26"/>
          <w:highlight w:val="none"/>
        </w:rPr>
        <w:t xml:space="preserve">Структура муниципальной программы состоит из </w:t>
      </w:r>
      <w:r>
        <w:rPr>
          <w:sz w:val="26"/>
          <w:szCs w:val="26"/>
          <w:highlight w:val="none"/>
          <w:lang w:eastAsia="ru-RU"/>
        </w:rPr>
        <w:t xml:space="preserve">муниципального проекта «Формирование комфортной городской среды», входящий </w:t>
      </w:r>
      <w:r>
        <w:rPr>
          <w:sz w:val="26"/>
          <w:szCs w:val="26"/>
          <w:highlight w:val="none"/>
          <w:lang w:eastAsia="ru-RU"/>
        </w:rPr>
        <w:br/>
      </w:r>
      <w:r>
        <w:rPr>
          <w:sz w:val="26"/>
          <w:szCs w:val="26"/>
          <w:highlight w:val="none"/>
          <w:lang w:eastAsia="ru-RU"/>
        </w:rPr>
        <w:t xml:space="preserve">в региональный проект «Формирование комфортной городской среды»</w:t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  <w:lang w:eastAsia="ru-RU"/>
        </w:rPr>
        <w:t xml:space="preserve">муниципального</w:t>
      </w:r>
      <w:r>
        <w:rPr>
          <w:sz w:val="26"/>
          <w:szCs w:val="26"/>
          <w:highlight w:val="none"/>
          <w:lang w:eastAsia="ru-RU"/>
        </w:rPr>
        <w:t xml:space="preserve"> проекта «Решаем вместе» в рамках инициативного бюджетирования», </w:t>
      </w:r>
      <w:r>
        <w:rPr>
          <w:sz w:val="26"/>
          <w:szCs w:val="26"/>
          <w:highlight w:val="none"/>
          <w:lang w:eastAsia="ru-RU"/>
        </w:rPr>
        <w:t xml:space="preserve">входящий в региональный проект «</w:t>
      </w:r>
      <w:r>
        <w:rPr>
          <w:sz w:val="26"/>
          <w:szCs w:val="26"/>
          <w:highlight w:val="none"/>
          <w:lang w:eastAsia="ru-RU"/>
        </w:rPr>
        <w:t xml:space="preserve">Решаем вместе</w:t>
      </w:r>
      <w:r>
        <w:rPr>
          <w:sz w:val="26"/>
          <w:szCs w:val="26"/>
          <w:highlight w:val="none"/>
          <w:lang w:eastAsia="ru-RU"/>
        </w:rPr>
        <w:t xml:space="preserve">»</w:t>
      </w:r>
      <w:r>
        <w:rPr>
          <w:sz w:val="26"/>
          <w:szCs w:val="26"/>
          <w:highlight w:val="none"/>
          <w:lang w:eastAsia="ru-RU"/>
        </w:rPr>
        <w:t xml:space="preserve"> </w:t>
      </w:r>
      <w:r>
        <w:rPr>
          <w:sz w:val="26"/>
          <w:szCs w:val="26"/>
          <w:highlight w:val="none"/>
          <w:lang w:eastAsia="ru-RU"/>
        </w:rPr>
        <w:t xml:space="preserve">не входящий в национальный проект</w:t>
      </w:r>
      <w:r>
        <w:rPr>
          <w:sz w:val="26"/>
          <w:szCs w:val="26"/>
          <w:highlight w:val="none"/>
          <w:lang w:eastAsia="ru-RU"/>
          <w14:ligatures w14:val="none"/>
        </w:rPr>
        <w:t xml:space="preserve"> и </w:t>
      </w:r>
      <w:r>
        <w:rPr>
          <w:sz w:val="26"/>
          <w:szCs w:val="26"/>
          <w:highlight w:val="none"/>
          <w:lang w:eastAsia="ru-RU"/>
        </w:rPr>
        <w:t xml:space="preserve">комплекс процессных мероприятий «Создание условий для обеспечения населения качественными услугами жилищно-коммунального хозяйства»</w:t>
      </w:r>
      <w:r>
        <w:rPr>
          <w:sz w:val="26"/>
          <w:szCs w:val="26"/>
          <w:highlight w:val="none"/>
          <w:lang w:eastAsia="ru-RU"/>
        </w:rPr>
        <w:t xml:space="preserve">.</w:t>
      </w:r>
      <w:r>
        <w:rPr>
          <w:sz w:val="26"/>
          <w:szCs w:val="26"/>
          <w:highlight w:val="none"/>
          <w:lang w:eastAsia="ru-RU"/>
          <w14:ligatures w14:val="non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Приоритеты и цели муниципальной политики в сфере реализации муниципальной программы определены следующими нормативными правовыми актами: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 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</w:rPr>
        <w:t xml:space="preserve">- Указ Президента Российской Федерации от 7 мая 2018 года № 204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«О национальных целях и стратегических задачах развития Российской Федерации на </w:t>
      </w:r>
      <w:r>
        <w:rPr>
          <w:rFonts w:cs="Times New Roman"/>
          <w:sz w:val="26"/>
          <w:szCs w:val="26"/>
          <w:highlight w:val="white"/>
        </w:rPr>
        <w:t xml:space="preserve">период до 2024 года»;</w:t>
      </w:r>
      <w:r>
        <w:rPr>
          <w:rFonts w:cs="Times New Roman"/>
          <w:sz w:val="26"/>
          <w:szCs w:val="26"/>
          <w:highlight w:val="whit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№ 2765-р;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- </w:t>
      </w:r>
      <w:r>
        <w:rPr>
          <w:rFonts w:cs="Times New Roman"/>
          <w:sz w:val="26"/>
          <w:szCs w:val="26"/>
          <w:highlight w:val="white"/>
        </w:rPr>
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</w:t>
      </w:r>
      <w:r>
        <w:rPr>
          <w:rFonts w:cs="Times New Roman"/>
          <w:sz w:val="26"/>
          <w:szCs w:val="26"/>
          <w:highlight w:val="white"/>
        </w:rPr>
        <w:t xml:space="preserve">года № 1710</w:t>
      </w:r>
      <w:r>
        <w:rPr>
          <w:rFonts w:cs="Times New Roman"/>
          <w:sz w:val="26"/>
          <w:szCs w:val="26"/>
          <w:highlight w:val="white"/>
        </w:rPr>
        <w:t xml:space="preserve"> (далее – Государственная программа)</w:t>
      </w:r>
      <w:r>
        <w:rPr>
          <w:rFonts w:cs="Times New Roman"/>
          <w:sz w:val="26"/>
          <w:szCs w:val="26"/>
          <w:highlight w:val="white"/>
        </w:rPr>
        <w:t xml:space="preserve">;</w:t>
      </w:r>
      <w:r>
        <w:rPr>
          <w:rFonts w:cs="Times New Roman"/>
          <w:sz w:val="26"/>
          <w:szCs w:val="26"/>
          <w:highlight w:val="yellow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Основными приоритетами муниципальной политики являются в том числе формирование комфортной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  <w:highlight w:val="white"/>
          <w14:ligatures w14:val="none"/>
        </w:rPr>
      </w:pPr>
      <w:r>
        <w:rPr>
          <w:rFonts w:cs="Times New Roman"/>
          <w:b/>
          <w:sz w:val="26"/>
          <w:szCs w:val="26"/>
          <w:highlight w:val="white"/>
        </w:rPr>
        <w:t xml:space="preserve">1.3. Сведения о взаимосвязи со стратегическими приоритетами, целями </w:t>
      </w:r>
      <w:r>
        <w:rPr>
          <w:rFonts w:cs="Times New Roman"/>
          <w:b/>
          <w:sz w:val="26"/>
          <w:szCs w:val="26"/>
          <w:highlight w:val="white"/>
        </w:rPr>
        <w:br/>
      </w:r>
      <w:r>
        <w:rPr>
          <w:rFonts w:cs="Times New Roman"/>
          <w:b/>
          <w:sz w:val="26"/>
          <w:szCs w:val="26"/>
          <w:highlight w:val="white"/>
        </w:rPr>
        <w:t xml:space="preserve">и показателя</w:t>
      </w:r>
      <w:r>
        <w:rPr>
          <w:rFonts w:cs="Times New Roman"/>
          <w:b/>
          <w:bCs/>
          <w:sz w:val="26"/>
          <w:szCs w:val="26"/>
          <w:highlight w:val="white"/>
        </w:rPr>
        <w:t xml:space="preserve">ми </w:t>
      </w:r>
      <w:r>
        <w:rPr>
          <w:rFonts w:cs="Times New Roman"/>
          <w:b/>
          <w:bCs/>
          <w:sz w:val="26"/>
          <w:szCs w:val="26"/>
          <w:highlight w:val="white"/>
        </w:rPr>
        <w:t xml:space="preserve">государственных программ </w:t>
      </w:r>
      <w:r>
        <w:rPr>
          <w:rFonts w:cs="Times New Roman"/>
          <w:b/>
          <w:bCs/>
          <w:sz w:val="26"/>
          <w:szCs w:val="26"/>
          <w:highlight w:val="white"/>
        </w:rPr>
        <w:t xml:space="preserve">Белгородской области</w:t>
      </w:r>
      <w:r>
        <w:rPr>
          <w:highlight w:val="white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  <w:highlight w:val="green"/>
          <w14:ligatures w14:val="none"/>
        </w:rPr>
      </w:pPr>
      <w:r>
        <w:rPr>
          <w:rFonts w:cs="Times New Roman"/>
          <w:b/>
          <w:bCs/>
          <w:sz w:val="26"/>
          <w:szCs w:val="26"/>
          <w:highlight w:val="green"/>
          <w14:ligatures w14:val="none"/>
        </w:rPr>
      </w:r>
      <w:r>
        <w:rPr>
          <w:rFonts w:cs="Times New Roman"/>
          <w:b/>
          <w:bCs/>
          <w:sz w:val="26"/>
          <w:szCs w:val="26"/>
          <w:highlight w:val="green"/>
          <w14:ligatures w14:val="none"/>
        </w:rPr>
      </w:r>
      <w:r/>
    </w:p>
    <w:p>
      <w:pPr>
        <w:pStyle w:val="989"/>
        <w:ind w:firstLine="709"/>
        <w:jc w:val="both"/>
        <w:spacing w:line="276" w:lineRule="auto"/>
        <w:rPr>
          <w:highlight w:val="none"/>
        </w:rPr>
      </w:pPr>
      <w:r>
        <w:rPr>
          <w:rFonts w:cs="Times New Roman"/>
          <w:sz w:val="26"/>
          <w:szCs w:val="26"/>
          <w:highlight w:val="none"/>
        </w:rPr>
        <w:t xml:space="preserve">М</w:t>
      </w:r>
      <w:r>
        <w:rPr>
          <w:rFonts w:cs="Times New Roman"/>
          <w:sz w:val="26"/>
          <w:szCs w:val="26"/>
          <w:highlight w:val="white"/>
        </w:rPr>
        <w:t xml:space="preserve">униципальная программа сформирована с учетом национальных целей развития на период до 2030 года, определенных </w:t>
      </w:r>
      <w:hyperlink r:id="rId16" w:tooltip="https://login.consultant.ru/link/?req=doc&amp;base=LAW&amp;n=357927&amp;date=27.08.2024" w:history="1">
        <w:r>
          <w:rPr>
            <w:rFonts w:cs="Times New Roman"/>
            <w:sz w:val="26"/>
            <w:szCs w:val="26"/>
            <w:highlight w:val="white"/>
          </w:rPr>
          <w:t xml:space="preserve">Указом</w:t>
        </w:r>
      </w:hyperlink>
      <w:r>
        <w:rPr>
          <w:rFonts w:cs="Times New Roman"/>
          <w:sz w:val="26"/>
          <w:szCs w:val="26"/>
          <w:highlight w:val="white"/>
        </w:rPr>
        <w:t xml:space="preserve"> Президента Российской Федерации от 07 мая 2024 г. № 309 «О национальных целях развития Российской Федерации на период до 2030 года и на перспективу до 2036 года», </w:t>
      </w:r>
      <w:r>
        <w:rPr>
          <w:rFonts w:cs="Times New Roman"/>
          <w:sz w:val="26"/>
          <w:szCs w:val="26"/>
          <w:highlight w:val="white"/>
        </w:rPr>
        <w:t xml:space="preserve"> положениями  </w:t>
      </w:r>
      <w:r>
        <w:rPr>
          <w:rFonts w:cs="Times New Roman"/>
          <w:sz w:val="26"/>
          <w:szCs w:val="26"/>
        </w:rPr>
        <w:t xml:space="preserve">Стратегия социально-экономического развития Белгородской области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на период до 2030 года, утвержденная постановлением Правительства Белгородской области от 11 июля 2023 года № 371-пп</w:t>
      </w:r>
      <w:r>
        <w:rPr>
          <w:rFonts w:cs="Times New Roman"/>
          <w:sz w:val="26"/>
          <w:szCs w:val="26"/>
          <w:highlight w:val="none"/>
        </w:rPr>
        <w:t xml:space="preserve"> </w:t>
      </w:r>
      <w:r>
        <w:rPr>
          <w:rFonts w:cs="Times New Roman"/>
          <w:sz w:val="26"/>
          <w:szCs w:val="26"/>
          <w:highlight w:val="white"/>
        </w:rPr>
        <w:t xml:space="preserve">и направлениями </w:t>
      </w:r>
      <w:r>
        <w:rPr>
          <w:rFonts w:cs="Times New Roman"/>
          <w:sz w:val="26"/>
          <w:szCs w:val="26"/>
          <w:highlight w:val="white"/>
        </w:rPr>
        <w:t xml:space="preserve">Стратегия социально-экономического развития муниципального района «Чернянский район» Белгородской области до 2025 года, утвержденная </w:t>
      </w:r>
      <w:r>
        <w:rPr>
          <w:rFonts w:cs="Times New Roman"/>
          <w:sz w:val="26"/>
          <w:szCs w:val="26"/>
          <w:highlight w:val="white"/>
        </w:rPr>
        <w:t xml:space="preserve">решением Муниципального совета Чернянского района от 27 марта 2013 года № 599 </w:t>
      </w:r>
      <w:r>
        <w:rPr>
          <w:rFonts w:cs="Times New Roman"/>
          <w:sz w:val="26"/>
          <w:szCs w:val="26"/>
          <w:highlight w:val="white"/>
        </w:rPr>
        <w:br/>
        <w:t xml:space="preserve">«О принятии Стратегии социально-экономического развития муниципального района «Чернянский район» Белгородской области до 2025 года».</w:t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  <w:highlight w:val="white"/>
        </w:rPr>
        <w:t xml:space="preserve">Указанная цель муниципально</w:t>
      </w:r>
      <w:r>
        <w:rPr>
          <w:rFonts w:cs="Times New Roman"/>
          <w:sz w:val="26"/>
          <w:szCs w:val="26"/>
          <w:highlight w:val="white"/>
        </w:rPr>
        <w:t xml:space="preserve">й п</w:t>
      </w:r>
      <w:r>
        <w:rPr>
          <w:rFonts w:cs="Times New Roman"/>
          <w:sz w:val="26"/>
          <w:szCs w:val="26"/>
          <w:highlight w:val="white"/>
        </w:rPr>
        <w:t xml:space="preserve">рограммы соответствуют показателю национальной цели развития Российской Федерации «Комфортная и безопасная среда для жизни», которая включает следующий целевой показатель:</w:t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  <w:highlight w:val="white"/>
        </w:rPr>
        <w:t xml:space="preserve">- 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</w:t>
      </w:r>
      <w:r>
        <w:rPr>
          <w:rFonts w:cs="Times New Roman"/>
          <w:sz w:val="26"/>
          <w:szCs w:val="26"/>
          <w:highlight w:val="white"/>
        </w:rPr>
        <w:br/>
        <w:t xml:space="preserve">к 2030 году.</w:t>
      </w:r>
      <w:r>
        <w:rPr>
          <w:highlight w:val="non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Times New Roman"/>
          <w:sz w:val="26"/>
          <w:szCs w:val="26"/>
          <w:highlight w:val="white"/>
        </w:rPr>
        <w:t xml:space="preserve">Реализация муниципальной программы направлена на достижение </w:t>
      </w:r>
      <w:r>
        <w:rPr>
          <w:rFonts w:cs="Times New Roman"/>
          <w:sz w:val="26"/>
          <w:szCs w:val="26"/>
          <w:highlight w:val="white"/>
        </w:rPr>
        <w:t xml:space="preserve">показателей государственных программ Белгородской области </w:t>
      </w:r>
      <w:r>
        <w:rPr>
          <w:rFonts w:cs="Times New Roman"/>
          <w:sz w:val="26"/>
          <w:szCs w:val="26"/>
          <w:highlight w:val="white"/>
        </w:rPr>
        <w:t xml:space="preserve">«Формирование современной городской среды на территории Белгородской области», утвержденная постановлением Правительства Белгородской области от 28 декабря 2023 года </w:t>
      </w:r>
      <w:r>
        <w:rPr>
          <w:rFonts w:cs="Times New Roman"/>
          <w:sz w:val="26"/>
          <w:szCs w:val="26"/>
          <w:highlight w:val="white"/>
        </w:rPr>
        <w:br/>
        <w:t xml:space="preserve">№ 815-пп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sz w:val="26"/>
          <w:szCs w:val="26"/>
          <w:highlight w:val="white"/>
        </w:rPr>
        <w:t xml:space="preserve">(далее – Программа)</w:t>
      </w:r>
      <w:r>
        <w:rPr>
          <w:rFonts w:cs="Times New Roman"/>
          <w:sz w:val="26"/>
          <w:szCs w:val="26"/>
          <w:highlight w:val="none"/>
        </w:rPr>
        <w:t xml:space="preserve">.</w:t>
      </w:r>
      <w:r>
        <w:rPr>
          <w:rFonts w:cs="Times New Roman"/>
          <w:sz w:val="26"/>
          <w:szCs w:val="26"/>
          <w:highlight w:val="white"/>
          <w14:ligatures w14:val="none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Реализация мероприятий муниципальной программы оказывает влияние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на социально-экономическое развитие </w:t>
      </w:r>
      <w:r>
        <w:rPr>
          <w:rFonts w:cs="Times New Roman"/>
          <w:sz w:val="26"/>
          <w:szCs w:val="26"/>
        </w:rPr>
        <w:t xml:space="preserve">муниципального района «Чернянский район» </w:t>
      </w:r>
      <w:r>
        <w:rPr>
          <w:rFonts w:cs="Times New Roman"/>
          <w:sz w:val="26"/>
          <w:szCs w:val="26"/>
        </w:rPr>
        <w:t xml:space="preserve">Белгородской области. В целях достижения показателей социально-экономического развития в рамках муниципальной программы реализуются в том числе мероприятия по благоустройству общественных территорий (набережные, площади, парки и др.)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иные мероприятия, предусм</w:t>
      </w:r>
      <w:r>
        <w:rPr>
          <w:rFonts w:cs="Times New Roman"/>
          <w:sz w:val="26"/>
          <w:szCs w:val="26"/>
        </w:rPr>
        <w:t xml:space="preserve">отренные муниципальной программой</w:t>
      </w:r>
      <w:r>
        <w:rPr>
          <w:rFonts w:cs="Times New Roman"/>
          <w:sz w:val="26"/>
          <w:szCs w:val="26"/>
        </w:rPr>
        <w:t xml:space="preserve"> формирования современной городской среды.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Основными приоритетами в рамках реализации муниципальной программы являются: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обеспечение комплексного благоустройства общественных территорий, нуждающихся в благоустройстве;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обеспечение благоустройства дворовых территорий, нуждающихся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синхронизация выполнения работ в рамках муниципальной программы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с реализуемыми в Чернянском районе федеральными, региональными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</w:t>
      </w:r>
      <w:r>
        <w:rPr>
          <w:rFonts w:cs="Times New Roman"/>
          <w:sz w:val="26"/>
          <w:szCs w:val="26"/>
        </w:rPr>
        <w:t xml:space="preserve"> том числе синхронизация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мероприятиями, реализуемыми в рамках национальн</w:t>
      </w:r>
      <w:r>
        <w:rPr>
          <w:rFonts w:cs="Times New Roman"/>
          <w:sz w:val="26"/>
          <w:szCs w:val="26"/>
        </w:rPr>
        <w:t xml:space="preserve">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в соответствии с перечнем таких мероприятий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методическими рекомендациями, утверждаемыми Министерством строительства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жилищно-коммунального хозяйства Российской Федерации;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вовлечение граждан и общественных организаций в процесс обсуждения проектов муниципальной программы, отбора общественных пространств, и дворовых территорий для включения в муниципальную программу;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обеспечение доступности городской среды для маломобильных групп населения, в том числе создание безбарьерной среды для маломобильных граждан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зоне общественных пространств;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комплексный подход в реализации проектов благоустройства общественных и дворовых территорий населенных пунктов муниципального района «Чернянский район» Белгородской области;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реализация мероприятий, обеспечивающих поддержание территорий муниципального района «Чернянский район» Белгородской области в надлежащем комфортном состоянии;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обеспечение повышения доли софинансирования заинтересованных лиц (физических и юридических лиц) при выполнении работ по благоустройству дворовых территорий.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Благоустр</w:t>
      </w:r>
      <w:r>
        <w:rPr>
          <w:rFonts w:cs="Times New Roman"/>
          <w:sz w:val="26"/>
          <w:szCs w:val="26"/>
        </w:rPr>
        <w:t xml:space="preserve">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</w:t>
      </w:r>
      <w:r>
        <w:rPr>
          <w:rFonts w:cs="Times New Roman"/>
          <w:sz w:val="26"/>
          <w:szCs w:val="26"/>
        </w:rPr>
        <w:t xml:space="preserve">у проживания, так и всех жителей района, населенных пунктов. Выполнение комплекса мероприятий данного направления способствует значительному улучшению экологического состояния и внешнего облика муниципального района «Чернянский район» Белгородской области.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Одним из основных стратегических направлений развития Чернянского района Белгородской области является жилищная политика и жилищно-коммунальное хозяйство, в том числе формирование комфортной, безопасной городской среды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среды сельских поселений, обеспечение возможности полноценной жизнедеятельности маломобильных групп населения, повышение уровня благоустройства муниципального района «Чернянский район» Белгородской области.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</w:pPr>
      <w:r/>
      <w:r/>
    </w:p>
    <w:p>
      <w:pPr>
        <w:pStyle w:val="989"/>
        <w:ind w:firstLine="709"/>
        <w:jc w:val="both"/>
      </w:pP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управления, способы их эффективного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cs="Times New Roman"/>
          <w:b/>
          <w:bCs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Для достижения поставленной цели необходимо решение следующей задачи: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6"/>
          <w:szCs w:val="26"/>
        </w:rPr>
        <w:t xml:space="preserve">- повышение комфортности городской среды, в том числе общественных пространств;</w:t>
      </w:r>
      <w:r>
        <w:rPr>
          <w:rFonts w:cs="Times New Roman"/>
          <w:sz w:val="26"/>
          <w:szCs w:val="26"/>
        </w:rPr>
      </w:r>
      <w:r/>
    </w:p>
    <w:p>
      <w:pPr>
        <w:pStyle w:val="989"/>
        <w:numPr>
          <w:ilvl w:val="0"/>
          <w:numId w:val="15"/>
        </w:numPr>
        <w:ind w:left="0" w:right="0" w:firstLine="425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реализация мероприятий по благоустройству территорий различного функционального назначения;</w:t>
      </w:r>
      <w:r/>
    </w:p>
    <w:p>
      <w:pPr>
        <w:pStyle w:val="989"/>
        <w:numPr>
          <w:ilvl w:val="0"/>
          <w:numId w:val="15"/>
        </w:numPr>
        <w:ind w:left="0" w:right="0" w:firstLine="425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  <w:t xml:space="preserve">реализация </w:t>
      </w:r>
      <w:r>
        <w:rPr>
          <w:rFonts w:cs="Times New Roman"/>
          <w:sz w:val="26"/>
          <w:szCs w:val="26"/>
        </w:rPr>
        <w:t xml:space="preserve">инициативных </w:t>
      </w:r>
      <w:r>
        <w:rPr>
          <w:rFonts w:cs="Times New Roman"/>
          <w:sz w:val="26"/>
          <w:szCs w:val="26"/>
        </w:rPr>
        <w:t xml:space="preserve">проектов в рамках инициативного бюджетирования;</w:t>
      </w:r>
      <w:r/>
    </w:p>
    <w:p>
      <w:pPr>
        <w:pStyle w:val="989"/>
        <w:numPr>
          <w:ilvl w:val="0"/>
          <w:numId w:val="15"/>
        </w:numPr>
        <w:ind w:left="0" w:right="0" w:firstLine="425"/>
        <w:jc w:val="both"/>
        <w:spacing w:line="276" w:lineRule="auto"/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  <w:lang w:eastAsia="ru-RU"/>
        </w:rPr>
        <w:t xml:space="preserve">повышение надежности и эффективности установок наружного освещения»</w:t>
      </w:r>
      <w:r>
        <w:rPr>
          <w:rFonts w:cs="Times New Roman"/>
          <w:sz w:val="26"/>
          <w:szCs w:val="26"/>
        </w:rPr>
        <w:t xml:space="preserve">;</w:t>
      </w:r>
      <w:r/>
    </w:p>
    <w:p>
      <w:pPr>
        <w:pStyle w:val="984"/>
        <w:numPr>
          <w:ilvl w:val="0"/>
          <w:numId w:val="14"/>
        </w:numPr>
        <w:ind w:left="0" w:right="0" w:firstLine="425"/>
        <w:jc w:val="both"/>
        <w:spacing w:before="0" w:after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Times New Roman"/>
          <w:sz w:val="26"/>
          <w:szCs w:val="26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</w:r>
      <w:r>
        <w:t xml:space="preserve">;</w:t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- развитие механизмов реализации комплексных проектов создания комфортной городской среды на территории Чернянского района Белгородской области. </w:t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</w:rPr>
        <w:t xml:space="preserve"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  <w:r>
        <w:rPr>
          <w:rFonts w:cs="Times New Roman"/>
          <w:sz w:val="26"/>
          <w:szCs w:val="26"/>
          <w:highlight w:val="none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рамках программных мероприятий продолжится бл</w:t>
      </w:r>
      <w:r>
        <w:rPr>
          <w:rFonts w:cs="Times New Roman"/>
          <w:sz w:val="26"/>
          <w:szCs w:val="26"/>
        </w:rPr>
        <w:t xml:space="preserve">агоустройство общественных территорий, парков, набережных. Для жителей Чернянского района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Ежегодно будет благоустраиваться не менее </w:t>
      </w:r>
      <w:r>
        <w:rPr>
          <w:rFonts w:cs="Times New Roman"/>
          <w:sz w:val="26"/>
          <w:szCs w:val="26"/>
        </w:rPr>
        <w:t xml:space="preserve">1</w:t>
      </w:r>
      <w:r>
        <w:rPr>
          <w:rFonts w:cs="Times New Roman"/>
          <w:sz w:val="26"/>
          <w:szCs w:val="26"/>
        </w:rPr>
        <w:t xml:space="preserve"> общественн</w:t>
      </w:r>
      <w:r>
        <w:rPr>
          <w:rFonts w:cs="Times New Roman"/>
          <w:sz w:val="26"/>
          <w:szCs w:val="26"/>
        </w:rPr>
        <w:t xml:space="preserve">ого</w:t>
      </w:r>
      <w:r>
        <w:rPr>
          <w:rFonts w:cs="Times New Roman"/>
          <w:sz w:val="26"/>
          <w:szCs w:val="26"/>
        </w:rPr>
        <w:t xml:space="preserve"> пространств</w:t>
      </w:r>
      <w:r>
        <w:rPr>
          <w:rFonts w:cs="Times New Roman"/>
          <w:sz w:val="26"/>
          <w:szCs w:val="26"/>
        </w:rPr>
        <w:t xml:space="preserve">а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том числе по проектам и инициативам граждан, получившим поддержку жителей.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7"/>
          <w:szCs w:val="27"/>
        </w:rPr>
        <w:t xml:space="preserve">Обеспечение надежного и высокоэффективного наружного освещения населенных пунктов </w:t>
      </w:r>
      <w:r>
        <w:rPr>
          <w:rFonts w:cs="Times New Roman"/>
          <w:sz w:val="27"/>
          <w:szCs w:val="27"/>
        </w:rPr>
        <w:t xml:space="preserve">Чернянского</w:t>
      </w:r>
      <w:r>
        <w:rPr>
          <w:rFonts w:cs="Times New Roman"/>
          <w:sz w:val="27"/>
          <w:szCs w:val="27"/>
        </w:rPr>
        <w:t xml:space="preserve"> района </w:t>
      </w:r>
      <w:r>
        <w:rPr>
          <w:rFonts w:cs="Times New Roman"/>
          <w:sz w:val="27"/>
          <w:szCs w:val="27"/>
        </w:rPr>
        <w:t xml:space="preserve">Белгородской области является одним </w:t>
      </w:r>
      <w:r>
        <w:rPr>
          <w:rFonts w:cs="Times New Roman"/>
          <w:sz w:val="27"/>
          <w:szCs w:val="27"/>
        </w:rPr>
        <w:t xml:space="preserve">из приоритетных направлений государственной политики в части реализации отдельных полномочий в организации мероприятий по благоустройству населенных пунктов на территории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Чернянского</w:t>
      </w:r>
      <w:r>
        <w:rPr>
          <w:rFonts w:cs="Times New Roman"/>
          <w:sz w:val="27"/>
          <w:szCs w:val="27"/>
        </w:rPr>
        <w:t xml:space="preserve"> района </w:t>
      </w:r>
      <w:r>
        <w:rPr>
          <w:rFonts w:cs="Times New Roman"/>
          <w:sz w:val="27"/>
          <w:szCs w:val="27"/>
        </w:rPr>
        <w:t xml:space="preserve">Белгородской области.</w:t>
      </w:r>
      <w:r>
        <w:rPr>
          <w:rFonts w:cs="Times New Roman"/>
          <w:sz w:val="27"/>
          <w:szCs w:val="27"/>
        </w:rPr>
      </w:r>
      <w:r/>
    </w:p>
    <w:p>
      <w:pPr>
        <w:pStyle w:val="989"/>
        <w:ind w:firstLine="709"/>
        <w:jc w:val="both"/>
        <w:spacing w:line="276" w:lineRule="auto"/>
      </w:pPr>
      <w:r>
        <w:rPr>
          <w:rFonts w:cs="Times New Roman"/>
          <w:sz w:val="27"/>
          <w:szCs w:val="27"/>
        </w:rPr>
        <w:t xml:space="preserve"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 </w:t>
      </w:r>
      <w:r>
        <w:rPr>
          <w:rFonts w:cs="Times New Roman"/>
          <w:sz w:val="27"/>
          <w:szCs w:val="27"/>
        </w:rPr>
        <w:t xml:space="preserve">Чернянского</w:t>
      </w:r>
      <w:r>
        <w:rPr>
          <w:rFonts w:cs="Times New Roman"/>
          <w:sz w:val="27"/>
          <w:szCs w:val="27"/>
        </w:rPr>
        <w:t xml:space="preserve"> района </w:t>
      </w:r>
      <w:r>
        <w:rPr>
          <w:rFonts w:cs="Times New Roman"/>
          <w:sz w:val="27"/>
          <w:szCs w:val="27"/>
        </w:rPr>
        <w:t xml:space="preserve">Белгородской области. В области большое значение придается</w:t>
      </w:r>
      <w:r>
        <w:rPr>
          <w:rFonts w:cs="Times New Roman"/>
          <w:sz w:val="27"/>
          <w:szCs w:val="27"/>
        </w:rPr>
        <w:t xml:space="preserve">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  <w:r>
        <w:rPr>
          <w:rFonts w:cs="Times New Roman"/>
          <w:sz w:val="27"/>
          <w:szCs w:val="27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</w:rPr>
      </w:pPr>
      <w:r>
        <w:rPr>
          <w:rFonts w:cs="Times New Roman"/>
          <w:sz w:val="27"/>
          <w:szCs w:val="27"/>
        </w:rPr>
        <w:t xml:space="preserve">Реализация </w:t>
      </w:r>
      <w:r>
        <w:rPr>
          <w:rFonts w:cs="Times New Roman"/>
          <w:sz w:val="27"/>
          <w:szCs w:val="27"/>
        </w:rPr>
        <w:t xml:space="preserve">муниципальных</w:t>
      </w:r>
      <w:r>
        <w:rPr>
          <w:rFonts w:cs="Times New Roman"/>
          <w:sz w:val="27"/>
          <w:szCs w:val="27"/>
        </w:rPr>
        <w:t xml:space="preserve">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</w:t>
      </w:r>
      <w:r>
        <w:rPr>
          <w:rFonts w:cs="Times New Roman"/>
          <w:sz w:val="27"/>
          <w:szCs w:val="27"/>
        </w:rPr>
        <w:t xml:space="preserve">ию похорон,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</w:t>
      </w:r>
      <w:r>
        <w:rPr>
          <w:rFonts w:cs="Times New Roman"/>
          <w:sz w:val="27"/>
          <w:szCs w:val="27"/>
        </w:rPr>
        <w:t xml:space="preserve"> бюджета в рамках правоотношений, </w:t>
      </w:r>
      <w:r>
        <w:rPr>
          <w:rFonts w:cs="Times New Roman"/>
          <w:sz w:val="27"/>
          <w:szCs w:val="27"/>
        </w:rPr>
        <w:t xml:space="preserve">которые регулируются Федеральным законом от 12 января 1996 года </w:t>
      </w:r>
      <w:r>
        <w:rPr>
          <w:rFonts w:cs="Times New Roman"/>
          <w:sz w:val="27"/>
          <w:szCs w:val="27"/>
        </w:rPr>
        <w:t xml:space="preserve">№</w:t>
      </w:r>
      <w:r>
        <w:rPr>
          <w:rFonts w:cs="Times New Roman"/>
          <w:sz w:val="27"/>
          <w:szCs w:val="27"/>
        </w:rPr>
        <w:t xml:space="preserve"> 8-ФЗ </w:t>
      </w:r>
      <w:r>
        <w:rPr>
          <w:rFonts w:cs="Times New Roman"/>
          <w:sz w:val="27"/>
          <w:szCs w:val="27"/>
        </w:rPr>
        <w:t xml:space="preserve">«О погребении и похоронном деле»</w:t>
      </w:r>
      <w:r>
        <w:rPr>
          <w:rFonts w:cs="Times New Roman"/>
          <w:sz w:val="27"/>
          <w:szCs w:val="27"/>
        </w:rPr>
        <w:t xml:space="preserve">.</w:t>
      </w:r>
      <w:r>
        <w:rPr>
          <w:rFonts w:cs="Times New Roman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ежегодное проведение рейтингового голосования по отбору объектов (дизайн-проектов) благоустройства общественных пространств в населенных пунктах,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с численностью населения свыше 1000 человек;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организация мероприятий по вовлечению граждан в решение вопросов </w:t>
      </w:r>
      <w:r>
        <w:rPr>
          <w:rFonts w:cs="Times New Roman"/>
          <w:sz w:val="26"/>
          <w:szCs w:val="26"/>
          <w:highlight w:val="white"/>
        </w:rPr>
        <w:t xml:space="preserve">развития </w:t>
      </w:r>
      <w:r>
        <w:rPr>
          <w:rFonts w:cs="Times New Roman"/>
          <w:sz w:val="26"/>
          <w:szCs w:val="26"/>
          <w:highlight w:val="white"/>
        </w:rPr>
        <w:t xml:space="preserve">комфортной</w:t>
      </w:r>
      <w:r>
        <w:rPr>
          <w:rFonts w:cs="Times New Roman"/>
          <w:sz w:val="26"/>
          <w:szCs w:val="26"/>
          <w:highlight w:val="white"/>
        </w:rPr>
        <w:t xml:space="preserve"> среды</w:t>
      </w:r>
      <w:r>
        <w:rPr>
          <w:rFonts w:cs="Times New Roman"/>
          <w:sz w:val="26"/>
          <w:szCs w:val="26"/>
        </w:rPr>
        <w:t xml:space="preserve">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ежегодная реализация мероприятий по благоустройству общественных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дворовых территорий.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Реализация муниципальной программы позволит создать благоприятные условия проживания жителей Чернянского района Белгородской области, сформировать активную гражданскую позицию населения посредством его участия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благоустройстве территорий, повысить уровень и качество жизни граждан.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Также реализация муниципальной программы позволит улучшить ряд показателей социально-экономического развития района: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экономические (повышение налоговых поступлений в местные бюджеты после благоустройства территорий, развитие туризма);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демографические (повышение привлекательности мест жительства для молодых семей);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и самореализации горожан, прогулок, занятий спортом, общения с детьми и друг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с другом, обеспечение доступности городской среды для маломобильных групп населения и иное).</w:t>
      </w:r>
      <w:r>
        <w:rPr>
          <w:rFonts w:cs="Times New Roman"/>
          <w:sz w:val="26"/>
          <w:szCs w:val="26"/>
        </w:rPr>
      </w:r>
      <w:r/>
    </w:p>
    <w:p>
      <w:pPr>
        <w:pStyle w:val="989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/>
    </w:p>
    <w:p>
      <w:pPr>
        <w:pStyle w:val="989"/>
        <w:rPr>
          <w:rFonts w:cs="Times New Roman"/>
          <w:i/>
          <w:sz w:val="22"/>
          <w:szCs w:val="22"/>
        </w:rPr>
        <w:sectPr>
          <w:headerReference w:type="default" r:id="rId9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2"/>
          <w:cols w:num="1" w:sep="0" w:space="708" w:equalWidth="1"/>
          <w:docGrid w:linePitch="360"/>
        </w:sectPr>
      </w:pPr>
      <w:r>
        <w:rPr>
          <w:rFonts w:cs="Times New Roman"/>
          <w:i/>
          <w:sz w:val="22"/>
          <w:szCs w:val="22"/>
        </w:rPr>
        <w:br w:type="page" w:clear="all"/>
      </w:r>
      <w:r>
        <w:rPr>
          <w:rFonts w:cs="Times New Roman"/>
          <w:i/>
          <w:sz w:val="22"/>
          <w:szCs w:val="22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 xml:space="preserve">II</w:t>
      </w:r>
      <w:r>
        <w:rPr>
          <w:rFonts w:cs="Times New Roman"/>
          <w:b/>
          <w:sz w:val="26"/>
          <w:szCs w:val="26"/>
        </w:rPr>
        <w:t xml:space="preserve">. Паспорт муниципальной программы муниципального района «Чернянский район» Белгородской области </w:t>
      </w:r>
      <w:r>
        <w:rPr>
          <w:rFonts w:cs="Times New Roman"/>
          <w:b/>
          <w:bCs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«Формирование современной городской среды на территории </w:t>
      </w:r>
      <w:r>
        <w:rPr>
          <w:rFonts w:cs="Times New Roman"/>
          <w:b/>
          <w:bCs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муниципального района «Чернянский район» Белгородской области»</w:t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jc w:val="center"/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jc w:val="center"/>
      </w:pPr>
      <w:r>
        <w:rPr>
          <w:rFonts w:cs="Times New Roman"/>
          <w:b/>
          <w:sz w:val="26"/>
          <w:szCs w:val="26"/>
        </w:rPr>
        <w:t xml:space="preserve">1. Основные положения</w:t>
      </w:r>
      <w:r>
        <w:rPr>
          <w:rFonts w:cs="Times New Roman"/>
          <w:b/>
          <w:sz w:val="26"/>
          <w:szCs w:val="26"/>
        </w:rPr>
      </w:r>
      <w:r/>
    </w:p>
    <w:p>
      <w:pPr>
        <w:pStyle w:val="989"/>
        <w:rPr>
          <w:rFonts w:cs="Times New Roman"/>
          <w:b/>
          <w:bCs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b/>
          <w:bCs/>
        </w:rPr>
      </w:r>
      <w:r/>
    </w:p>
    <w:tbl>
      <w:tblPr>
        <w:tblStyle w:val="988"/>
        <w:tblW w:w="0" w:type="auto"/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>
        <w:trPr>
          <w:trHeight w:val="563"/>
        </w:trPr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Куратор муниципальной программы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Морозов Сергей Анатольевич – первый заместитель главы администрации Чернянского района по реализации проектов и программ в строительстве и градостроительной деятельности;</w:t>
            </w:r>
            <w:r>
              <w:rPr>
                <w:rFonts w:cs="Times New Roman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Ответственный исполнитель муниципальной программы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Латышев Сергей Александрович – директор МКУ «Управление строительства, транспорта, связи и ЖКХ» Чернянского района</w:t>
            </w:r>
            <w:r>
              <w:rPr>
                <w:rFonts w:cs="Times New Roman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Период реализации муниципальной программы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2025 – 2030 годы</w:t>
            </w:r>
            <w:r>
              <w:rPr>
                <w:rFonts w:cs="Times New Roman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Цели муниципальной программы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Повышение к 2030 году качества городской среды поселений муниципального района «Чернянский район» Белгородской области к уровню 2019 года на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26 процентов.</w:t>
            </w:r>
            <w:r>
              <w:rPr>
                <w:rFonts w:cs="Times New Roman"/>
                <w:highlight w:val="white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Направления (подпрограммы)муниципальной программы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Направления (подпрограммы) не выделяются</w:t>
            </w:r>
            <w:r>
              <w:rPr>
                <w:rFonts w:cs="Times New Roman"/>
              </w:rPr>
            </w:r>
            <w:r/>
          </w:p>
        </w:tc>
      </w:tr>
      <w:tr>
        <w:trPr>
          <w:trHeight w:val="525"/>
        </w:trPr>
        <w:tc>
          <w:tcPr>
            <w:tcW w:w="4077" w:type="dxa"/>
            <w:vMerge w:val="restart"/>
            <w:textDirection w:val="lrTb"/>
            <w:noWrap w:val="false"/>
          </w:tcPr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за весь период реализации, в том числе по источникам финансирования:</w:t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pStyle w:val="989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cs="Times New Roman"/>
              </w:rPr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pStyle w:val="989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Объемы финансового обеспечения, тыс. рублей</w:t>
            </w:r>
            <w:r>
              <w:rPr>
                <w:rFonts w:cs="Times New Roman"/>
              </w:rPr>
            </w:r>
            <w:r/>
          </w:p>
        </w:tc>
      </w:tr>
      <w:tr>
        <w:trPr>
          <w:trHeight w:val="427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программы Чернянского района Белгородской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170358</w:t>
            </w:r>
            <w:r/>
          </w:p>
        </w:tc>
      </w:tr>
      <w:tr>
        <w:trPr>
          <w:trHeight w:val="20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170076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ind w:left="0" w:right="0" w:firstLine="567"/>
              <w:jc w:val="both"/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077"/>
        </w:trPr>
        <w:tc>
          <w:tcPr>
            <w:tcW w:w="4077" w:type="dxa"/>
            <w:vMerge w:val="restart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Связь с национальными целями развития Российской Федерации / областными программами Белгородской области Российской Федерации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1. Национальная цель «Комфортная и безопасная среда для жизни» /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Показатель 1 «Благоустройство не менее чем 30 тыс. общественных территорий и реализация в малых городах </w:t>
            </w:r>
            <w:r>
              <w:rPr>
                <w:rFonts w:cs="Times New Roman"/>
                <w:sz w:val="24"/>
                <w:szCs w:val="24"/>
                <w:highlight w:val="white"/>
              </w:rPr>
              <w:br/>
              <w:t xml:space="preserve">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8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/>
          </w:p>
        </w:tc>
      </w:tr>
      <w:tr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pStyle w:val="989"/>
              <w:jc w:val="both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2. 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Государственная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программа Белгородской области «Формирование современной городской среды </w:t>
            </w:r>
            <w:r>
              <w:rPr>
                <w:rFonts w:cs="Times New Roman"/>
                <w:sz w:val="24"/>
                <w:szCs w:val="24"/>
                <w:highlight w:val="white"/>
              </w:rPr>
              <w:br/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на т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ерритории Белгородской области»</w:t>
            </w:r>
            <w:r>
              <w:rPr>
                <w:rFonts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Показатель 1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Количество реализованных мероприятий по благоустройству территорий муниципальных образований Белгородской области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cs="Times New Roman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Показатель 2 «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Количество реализованных проектов для повышения уровня жизни граждан в муниципальных образованиях Белгородской области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cs="Times New Roman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pStyle w:val="989"/>
              <w:jc w:val="both"/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Показатель 3 «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Количество 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светоточек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 на территории населенных пунктов области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cs="Times New Roman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pStyle w:val="989"/>
              <w:jc w:val="both"/>
              <w:rPr>
                <w:rFonts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Показатель 4 «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муниципальных</w:t>
            </w:r>
            <w:r>
              <w:rPr>
                <w:rFonts w:cs="Times New Roman"/>
                <w:sz w:val="24"/>
                <w:szCs w:val="24"/>
                <w:highlight w:val="white"/>
                <w:lang w:eastAsia="ru-RU"/>
              </w:rPr>
              <w:t xml:space="preserve"> гарантий от фактически предоставленных услуг»</w:t>
            </w:r>
            <w:r>
              <w:rPr>
                <w:rFonts w:cs="Times New Roman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pStyle w:val="989"/>
              <w:jc w:val="both"/>
              <w:rPr>
                <w:rFonts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cs="Times New Roman"/>
                <w:sz w:val="24"/>
                <w:szCs w:val="24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Связь с целями развития Чернянского района Белгородской области / стратегическими приоритетами Чернянского района Белгородской области</w:t>
            </w:r>
            <w:r>
              <w:rPr>
                <w:rFonts w:cs="Times New Roman"/>
              </w:rPr>
            </w:r>
            <w:r/>
          </w:p>
        </w:tc>
        <w:tc>
          <w:tcPr>
            <w:gridSpan w:val="2"/>
            <w:tcW w:w="11874" w:type="dxa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  <w:bCs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Стратегическая цель Чернянского района Белгородской области до 20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года «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Повышение благосостояния населения на основе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всестороннего использования внутреннего потенциала муниципального образования, развития социальной инфраструкту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ры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и бизнеса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Третье стратегическое направление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– «Повышение качества условий жизнедеятельности населения».</w:t>
            </w:r>
            <w:r>
              <w:rPr>
                <w:rFonts w:cs="Times New Roman"/>
                <w:bCs/>
                <w:highlight w:val="white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yellow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pStyle w:val="788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 Показатели муниципальной программы</w:t>
      </w:r>
      <w:r>
        <w:rPr>
          <w:b/>
          <w:sz w:val="27"/>
          <w:szCs w:val="27"/>
        </w:rPr>
      </w:r>
      <w:r/>
    </w:p>
    <w:tbl>
      <w:tblPr>
        <w:tblW w:w="159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578"/>
        <w:gridCol w:w="1011"/>
        <w:gridCol w:w="953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1276"/>
        <w:gridCol w:w="1276"/>
        <w:gridCol w:w="1701"/>
        <w:gridCol w:w="2205"/>
        <w:gridCol w:w="57"/>
      </w:tblGrid>
      <w:tr>
        <w:trPr>
          <w:gridAfter w:val="1"/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Значения показателя по годам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br/>
              <w:t xml:space="preserve">с показателями национальных целей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br/>
              <w:t xml:space="preserve">с показателями государственных программ Белгородской области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5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Цель «Повышение качества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комфортной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среды территорий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Чернянского района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Белгородской области к уровню 2019 года на 49 процентов»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Количество реализованных мероприятий по благоустройству территорий поселений Чернянского района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ГП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Прогрессирующий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от 30.12.2017 г.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№ 1710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Администрация муниципального района «Черннский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Национальная цель «Комфортная и безопасная среда для жизни» 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Показатель «Благоустройство не менее чем 30 тыс. общественных территорий и реализация в малых городах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Государственная программа Белгородской области «Обеспечение доступным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Белгородской области»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Количество реализованных мероприятий по благоустройству территорий муниципальных образований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3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в Чернянском районе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Прогрессирующий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от 26.12.2020 г. № 20 «Об инициативных проектах», постановление Правительства Белгородской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от 28.12.2020 г.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№ 598-пп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«О реализации инициативных проектов на территории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Белгородской области»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Государственная программа Белгородской области «Обеспечение доступным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Белгородской области»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Количество реализованных проектов для повышения уровня жизни граждан в муниципальных образованиях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на территории населенных пунктов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Прогрессирующий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Тыс. единиц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611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4,631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  <w:t xml:space="preserve">41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4,651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4,651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  <w:t xml:space="preserve">51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  <w:t xml:space="preserve">4,651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Государственная программа Белгородской области «Обеспечение доступным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Белгородской области» 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на территории населенных пунктов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</w:tr>
      <w:tr>
        <w:trPr>
          <w:trHeight w:val="21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гарантий от фактически предоставленных услуг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Прогрессирующий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Федеральный закон от 12.01.1996 г.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№ 8-ФЗ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«О погребении и похоронном деле»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Государственная программа Белгородской области «Обеспечение доступным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Белгородской области» 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гарантий от фактически предоставленных услуг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br w:type="page" w:clear="all"/>
      </w:r>
      <w:r>
        <w:rPr>
          <w:rFonts w:ascii="Times New Roman" w:hAnsi="Times New Roman" w:cs="Times New Roman"/>
          <w:b/>
          <w:sz w:val="27"/>
          <w:szCs w:val="27"/>
        </w:rPr>
        <w:t xml:space="preserve">Помесячный план достижения показателей муниципальной программы в</w:t>
      </w:r>
      <w:r>
        <w:rPr>
          <w:rFonts w:ascii="Times New Roman" w:hAnsi="Times New Roman" w:cs="Times New Roman"/>
          <w:b/>
          <w:sz w:val="27"/>
          <w:szCs w:val="27"/>
          <w:highlight w:val="white"/>
        </w:rPr>
        <w:t xml:space="preserve"> 2</w:t>
      </w:r>
      <w:r>
        <w:rPr>
          <w:rFonts w:ascii="Times New Roman" w:hAnsi="Times New Roman" w:cs="Times New Roman"/>
          <w:b/>
          <w:sz w:val="27"/>
          <w:szCs w:val="27"/>
          <w:highlight w:val="white"/>
        </w:rPr>
        <w:t xml:space="preserve">025 </w:t>
      </w:r>
      <w:r>
        <w:rPr>
          <w:rFonts w:ascii="Times New Roman" w:hAnsi="Times New Roman" w:cs="Times New Roman"/>
          <w:b/>
          <w:sz w:val="27"/>
          <w:szCs w:val="27"/>
          <w:highlight w:val="white"/>
        </w:rPr>
        <w:t xml:space="preserve">год</w:t>
      </w:r>
      <w:r>
        <w:rPr>
          <w:rFonts w:ascii="Times New Roman" w:hAnsi="Times New Roman" w:cs="Times New Roman"/>
          <w:b/>
          <w:sz w:val="27"/>
          <w:szCs w:val="27"/>
        </w:rPr>
        <w:t xml:space="preserve">у</w:t>
      </w:r>
      <w:r>
        <w:rPr>
          <w:rFonts w:ascii="Times New Roman" w:hAnsi="Times New Roman" w:cs="Times New Roman"/>
        </w:rPr>
      </w:r>
      <w:r/>
    </w:p>
    <w:tbl>
      <w:tblPr>
        <w:tblW w:w="15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248"/>
        <w:gridCol w:w="1337"/>
        <w:gridCol w:w="1381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76"/>
        <w:gridCol w:w="917"/>
      </w:tblGrid>
      <w:tr>
        <w:trPr>
          <w:tblHeader/>
        </w:trPr>
        <w:tc>
          <w:tcPr>
            <w:shd w:val="clear" w:color="auto" w:fill="ffffff"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42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13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1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</w:rPr>
              <w:br/>
              <w:t xml:space="preserve">(по ОКЕИ)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11"/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Плановые значения на конец месяца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</w:r>
            <w:r/>
          </w:p>
        </w:tc>
        <w:tc>
          <w:tcPr>
            <w:shd w:val="clear" w:color="auto" w:fill="ffffff"/>
            <w:tcW w:w="9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конец 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blHeader/>
        </w:trPr>
        <w:tc>
          <w:tcPr>
            <w:shd w:val="clear" w:color="auto" w:fill="ffffff"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42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1337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1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ноябрь.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ffffff"/>
            <w:tcW w:w="9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54"/>
          <w:tblHeader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424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133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138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91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5"/>
            <w:shd w:val="clear" w:color="auto" w:fill="ffffff"/>
            <w:tcW w:w="1539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Цель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 2030 году качества городской среды поселений муниципального района «Чернянский район» Белгородской области к уровню 2019 года 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26 процентов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Количество реализованных мероприятий по благоустройству территорий муниципальных образований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1337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ГП БО, МП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138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Количество реализованных проектов для повышения уровня жизни граждан в муниципальных образованиях Белгородской области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1337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ГП БО, МП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138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pacing w:val="-2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73"/>
        </w:trPr>
        <w:tc>
          <w:tcPr>
            <w:shd w:val="clear" w:color="ffffff" w:fill="ffffff"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на территории населенных пунктов района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337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ГП БО, 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38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Тыс. единиц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4,631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73"/>
        </w:trPr>
        <w:tc>
          <w:tcPr>
            <w:shd w:val="clear" w:color="ffffff" w:fill="ffffff"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Доля компенсационных расходов на предоставление государственных гарантий от фактически предоставленных услуг, процентов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337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ГП БО, 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38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br w:type="page" w:clear="all"/>
      </w:r>
      <w:r>
        <w:rPr>
          <w:rFonts w:ascii="Times New Roman" w:hAnsi="Times New Roman" w:eastAsia="Calibri" w:cs="Times New Roman"/>
        </w:rPr>
      </w:r>
      <w:r/>
    </w:p>
    <w:p>
      <w:pPr>
        <w:pStyle w:val="788"/>
        <w:spacing w:before="0"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 Структура муниципальной программы</w:t>
      </w:r>
      <w:r>
        <w:rPr>
          <w:b/>
          <w:sz w:val="27"/>
          <w:szCs w:val="27"/>
        </w:rPr>
      </w:r>
      <w:r/>
    </w:p>
    <w:p>
      <w:pPr>
        <w:spacing w:after="0" w:line="240" w:lineRule="auto"/>
      </w:pPr>
      <w:r/>
      <w:r/>
    </w:p>
    <w:tbl>
      <w:tblPr>
        <w:tblStyle w:val="991"/>
        <w:tblW w:w="4931" w:type="pct"/>
        <w:tblLook w:val="04A0" w:firstRow="1" w:lastRow="0" w:firstColumn="1" w:lastColumn="0" w:noHBand="0" w:noVBand="1"/>
      </w:tblPr>
      <w:tblGrid>
        <w:gridCol w:w="856"/>
        <w:gridCol w:w="5157"/>
        <w:gridCol w:w="5091"/>
        <w:gridCol w:w="4598"/>
      </w:tblGrid>
      <w:tr>
        <w:trPr>
          <w:trHeight w:val="690"/>
          <w:tblHeader/>
        </w:trPr>
        <w:tc>
          <w:tcPr>
            <w:tcW w:w="2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br/>
              <w:t xml:space="preserve">п/п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/>
          </w:p>
        </w:tc>
        <w:tc>
          <w:tcPr>
            <w:tcW w:w="164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/>
          </w:p>
        </w:tc>
        <w:tc>
          <w:tcPr>
            <w:tcW w:w="16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/>
          </w:p>
        </w:tc>
        <w:tc>
          <w:tcPr>
            <w:tcW w:w="14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Связь с показателями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2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64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6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4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</w:tr>
      <w:tr>
        <w:trPr>
          <w:trHeight w:val="858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3"/>
            <w:tcW w:w="4727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Муниципальный проект «Формирование комфортной городской среды», входящий 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br/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в региональный проект «Формирование комфортной городской среды», входящий в национальный проект</w:t>
            </w:r>
            <w:r>
              <w:rPr>
                <w:rFonts w:eastAsia="Times New Roman" w:cs="Times New Roman"/>
                <w:sz w:val="22"/>
                <w:highlight w:val="white"/>
              </w:rPr>
            </w:r>
            <w:r/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(Куратор проекта – Морозов Сергей Анатольевич)</w:t>
            </w:r>
            <w:r>
              <w:rPr>
                <w:rFonts w:eastAsia="Times New Roman" w:cs="Times New Roman"/>
                <w:sz w:val="22"/>
                <w:highlight w:val="white"/>
              </w:rPr>
            </w:r>
            <w:r/>
          </w:p>
        </w:tc>
      </w:tr>
      <w:tr>
        <w:trPr>
          <w:trHeight w:val="569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2"/>
            <w:tcW w:w="3263" w:type="pct"/>
            <w:vAlign w:val="center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464" w:type="pct"/>
            <w:vAlign w:val="center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Срок реализац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ии: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 2019 – 20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7*</w:t>
            </w:r>
            <w:r>
              <w:rPr>
                <w:rFonts w:eastAsia="Times New Roman" w:cs="Times New Roman"/>
                <w:sz w:val="22"/>
                <w:highlight w:val="yellow"/>
              </w:rPr>
            </w:r>
            <w:r/>
          </w:p>
        </w:tc>
      </w:tr>
      <w:tr>
        <w:trPr>
          <w:trHeight w:val="4161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1.1.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642" w:type="pc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1 «Повышена комфортность среды, в том числе общественных пространств»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621" w:type="pc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Ежегодно на территории муниципальных образований будут: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- приведены в нормативное состояние общественные территории в муниципальных образованиях;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- улучшено общее социально-экономическое состояние муниципального образования;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- созданы новые возможности для развития предпринимательства, туризма в муниципальном образовании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464" w:type="pc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поселений Чернянского района Белгородской области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jc w:val="both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</w:tr>
      <w:tr>
        <w:trPr>
          <w:trHeight w:val="624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3"/>
            <w:tcW w:w="47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Муниципальный</w:t>
            </w:r>
            <w:r>
              <w:rPr>
                <w:rFonts w:eastAsia="Calibri" w:cs="Times New Roman"/>
                <w:sz w:val="22"/>
                <w:highlight w:val="white"/>
              </w:rPr>
              <w:t xml:space="preserve"> проект «Решаем вместе» в рамках инициативного бюджетирования», </w:t>
            </w:r>
            <w:r>
              <w:rPr>
                <w:sz w:val="22"/>
                <w:szCs w:val="22"/>
                <w:highlight w:val="white"/>
              </w:rPr>
              <w:t xml:space="preserve">входящий в региональный проект «</w:t>
            </w:r>
            <w:r>
              <w:rPr>
                <w:rFonts w:eastAsia="Calibri" w:cs="Times New Roman"/>
                <w:sz w:val="22"/>
                <w:highlight w:val="white"/>
              </w:rPr>
              <w:t xml:space="preserve">Решаем вместе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rFonts w:eastAsia="Calibri" w:cs="Times New Roman"/>
                <w:sz w:val="22"/>
                <w:highlight w:val="white"/>
              </w:rPr>
              <w:t xml:space="preserve"> </w:t>
            </w:r>
            <w:r>
              <w:rPr>
                <w:rFonts w:eastAsia="Calibri" w:cs="Times New Roman"/>
                <w:sz w:val="22"/>
                <w:highlight w:val="white"/>
              </w:rPr>
              <w:t xml:space="preserve">не входящий в национальный проект</w:t>
            </w:r>
            <w:r>
              <w:rPr>
                <w:rFonts w:eastAsia="Calibri" w:cs="Times New Roman"/>
                <w:sz w:val="22"/>
                <w:highlight w:val="white"/>
              </w:rPr>
            </w:r>
            <w:r/>
          </w:p>
          <w:p>
            <w:pPr>
              <w:jc w:val="center"/>
              <w:widowControl w:val="off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(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Куратор проекта – Морозов Сергей Анатольевич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)</w:t>
            </w:r>
            <w:r>
              <w:rPr>
                <w:rFonts w:eastAsia="Times New Roman" w:cs="Times New Roman"/>
                <w:highlight w:val="white"/>
              </w:rPr>
            </w:r>
            <w:r/>
          </w:p>
        </w:tc>
      </w:tr>
      <w:tr>
        <w:trPr>
          <w:trHeight w:val="510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2"/>
            <w:tcW w:w="3263" w:type="pct"/>
            <w:vAlign w:val="center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464" w:type="pct"/>
            <w:vAlign w:val="center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Срок реализации: 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202</w:t>
            </w:r>
            <w:r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– 20</w:t>
            </w:r>
            <w:r>
              <w:rPr>
                <w:rFonts w:eastAsia="Times New Roman" w:cs="Times New Roman"/>
                <w:sz w:val="22"/>
                <w:highlight w:val="none"/>
                <w:lang w:eastAsia="ru-RU"/>
              </w:rPr>
              <w:t xml:space="preserve">27</w:t>
            </w:r>
            <w:r>
              <w:rPr>
                <w:rFonts w:eastAsia="Times New Roman" w:cs="Times New Roman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27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2.1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642" w:type="pc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«Реализация проектов в рамках инициативного бюджетирования»</w:t>
            </w:r>
            <w:r>
              <w:rPr>
                <w:rFonts w:eastAsia="Times New Roman" w:cs="Times New Roman"/>
                <w:lang w:eastAsia="ru-RU"/>
              </w:rPr>
            </w:r>
            <w:r/>
          </w:p>
        </w:tc>
        <w:tc>
          <w:tcPr>
            <w:tcW w:w="1621" w:type="pc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территориях поселений Чернянского района Белгородской области будут реализованы социально значимые проекты, имеющие приоритетное значение для жителей поселений Чернянского района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1464" w:type="pc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поселений Чернянского района Белгородской области.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spacing w:before="20" w:after="20" w:line="233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проектов для повышения условий жизни граждан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в поселениях Чернянского района Белгородской области</w:t>
            </w:r>
            <w:r>
              <w:rPr>
                <w:rFonts w:eastAsia="Times New Roman" w:cs="Times New Roman"/>
                <w:lang w:eastAsia="ru-RU"/>
              </w:rPr>
            </w:r>
            <w:r/>
          </w:p>
        </w:tc>
      </w:tr>
      <w:tr>
        <w:trPr>
          <w:trHeight w:val="605"/>
        </w:trPr>
        <w:tc>
          <w:tcPr>
            <w:tcW w:w="273" w:type="pct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3"/>
            <w:tcW w:w="1484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Куратор проекта – Морозов Сергей Анатольевич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</w:tr>
      <w:tr>
        <w:trPr>
          <w:trHeight w:val="138"/>
        </w:trPr>
        <w:tc>
          <w:tcPr>
            <w:tcW w:w="273" w:type="pct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gridSpan w:val="2"/>
            <w:tcW w:w="1024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464" w:type="pct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Срок реализации: 2025 – 2030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273" w:type="pct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3.1.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642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1. «Повышение надежности и эффективности установок наружного освещения»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621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и устранение возникающих неисправностей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W w:w="1464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светоточек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на территории населенных пунктов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  <w:p>
            <w:pPr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273" w:type="pct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3.2.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642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2.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621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Погребение умершего и оказание услуг по погребению специализированными службами по вопросам похоронного дела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  <w:tc>
          <w:tcPr>
            <w:tcW w:w="1464" w:type="pct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компенсационных расходов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 xml:space="preserve">на предоставление государственных гарантий от фактически предоставленных услуг</w:t>
            </w:r>
            <w:r>
              <w:rPr>
                <w:rFonts w:eastAsia="Times New Roman" w:cs="Times New Roman"/>
                <w:szCs w:val="22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</w:r>
      <w:r>
        <w:rPr>
          <w:rFonts w:ascii="Times New Roman" w:hAnsi="Times New Roman" w:cs="Times New Roman"/>
          <w:b/>
          <w:sz w:val="2"/>
          <w:szCs w:val="2"/>
        </w:rPr>
      </w:r>
      <w:r/>
    </w:p>
    <w:p>
      <w:pPr>
        <w:pStyle w:val="984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98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 С 2019 года по 2023 год реализация проекта осуществлялась в рамках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на территории Чернянского района», утвержденной постановлением администрации Чернянского района Белгородской области от 25 октября 2017 года № 480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b/>
        </w:rPr>
      </w:r>
      <w:r/>
    </w:p>
    <w:p>
      <w:pPr>
        <w:pStyle w:val="788"/>
        <w:spacing w:before="0" w:after="0"/>
        <w:rPr>
          <w:highlight w:val="white"/>
        </w:rPr>
      </w:pPr>
      <w:r>
        <w:rPr>
          <w:b/>
        </w:rPr>
        <w:t xml:space="preserve">5. </w:t>
      </w:r>
      <w:r>
        <w:rPr>
          <w:b/>
          <w:highlight w:val="white"/>
        </w:rPr>
        <w:t xml:space="preserve"> Финансовое обеспечение муниципальной программы </w:t>
      </w:r>
      <w:r>
        <w:rPr>
          <w:highlight w:val="white"/>
        </w:rPr>
      </w:r>
      <w:r/>
    </w:p>
    <w:tbl>
      <w:tblPr>
        <w:tblStyle w:val="982"/>
        <w:tblW w:w="4975" w:type="pct"/>
        <w:jc w:val="center"/>
        <w:tblLayout w:type="fixed"/>
        <w:tblLook w:val="04A0" w:firstRow="1" w:lastRow="0" w:firstColumn="1" w:lastColumn="0" w:noHBand="0" w:noVBand="1"/>
      </w:tblPr>
      <w:tblGrid>
        <w:gridCol w:w="6588"/>
        <w:gridCol w:w="1843"/>
        <w:gridCol w:w="1134"/>
        <w:gridCol w:w="992"/>
        <w:gridCol w:w="992"/>
        <w:gridCol w:w="992"/>
        <w:gridCol w:w="992"/>
        <w:gridCol w:w="1134"/>
        <w:gridCol w:w="1176"/>
      </w:tblGrid>
      <w:tr>
        <w:trPr>
          <w:jc w:val="center"/>
          <w:tblHeader/>
        </w:trPr>
        <w:tc>
          <w:tcPr>
            <w:tcW w:w="6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gridSpan w:val="7"/>
            <w:tcW w:w="7412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73"/>
          <w:tblHeader/>
        </w:trPr>
        <w:tc>
          <w:tcPr>
            <w:tcW w:w="65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2029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2030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  <w:tr>
        <w:trPr>
          <w:jc w:val="center"/>
          <w:trHeight w:val="282"/>
          <w:tblHeader/>
        </w:trPr>
        <w:tc>
          <w:tcPr>
            <w:tcW w:w="6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709"/>
        </w:trPr>
        <w:tc>
          <w:tcPr>
            <w:tcW w:w="65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муниципального района «Чернянский район Белгородской области «Формирование современной городской среды на территории муниципального района «Чернянский район» Белгородской области» (всего) , в том числе: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26760,0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27830,0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170358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9"/>
        </w:trPr>
        <w:tc>
          <w:tcPr>
            <w:tcW w:w="6588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0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26716,0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27784,0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170076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63"/>
        </w:trPr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63"/>
        </w:trPr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648"/>
        </w:trPr>
        <w:tc>
          <w:tcPr>
            <w:tcW w:w="65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 xml:space="preserve">Муниципальный проект «Формирование комфортной городской среды», входящий </w:t>
            </w: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 xml:space="preserve">в региональный проект «Формирование комфортной городской среды», не входящий в национальный проект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1"/>
        </w:trPr>
        <w:tc>
          <w:tcPr>
            <w:tcW w:w="6588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703"/>
        </w:trPr>
        <w:tc>
          <w:tcPr>
            <w:tcW w:w="65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Муниципальный проект «Решаем вместе» в рамках инициативного бюджетировани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входящий в региональный проект «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ешаем вмест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не входящий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в национальный проект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4"/>
        </w:trPr>
        <w:tc>
          <w:tcPr>
            <w:tcW w:w="6588" w:type="dxa"/>
            <w:textDirection w:val="lrTb"/>
            <w:noWrap w:val="false"/>
          </w:tcPr>
          <w:p>
            <w:pPr>
              <w:ind w:left="0" w:right="0" w:firstLine="567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6588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09401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26760,0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27830,0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170358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1"/>
        </w:trPr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26716,0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27784,0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170076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87"/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pStyle w:val="787"/>
        <w:rPr>
          <w:sz w:val="27"/>
          <w:szCs w:val="27"/>
          <w:highlight w:val="none"/>
        </w:rPr>
      </w:pPr>
      <w:r>
        <w:rPr>
          <w:sz w:val="27"/>
          <w:szCs w:val="27"/>
          <w:lang w:val="en-US"/>
        </w:rPr>
        <w:t xml:space="preserve">III</w:t>
      </w:r>
      <w:r>
        <w:rPr>
          <w:sz w:val="27"/>
          <w:szCs w:val="27"/>
        </w:rPr>
        <w:t xml:space="preserve">. Паспорт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проекта</w:t>
      </w:r>
      <w:r>
        <w:rPr>
          <w:sz w:val="27"/>
          <w:szCs w:val="27"/>
        </w:rPr>
        <w:t xml:space="preserve"> «Формирование комфортной городской среды», входящ</w:t>
      </w:r>
      <w:r>
        <w:rPr>
          <w:sz w:val="27"/>
          <w:szCs w:val="27"/>
        </w:rPr>
        <w:t xml:space="preserve">его в</w:t>
      </w:r>
      <w:r>
        <w:rPr>
          <w:sz w:val="27"/>
          <w:szCs w:val="27"/>
        </w:rPr>
        <w:t xml:space="preserve"> региональн</w:t>
      </w:r>
      <w:r>
        <w:rPr>
          <w:sz w:val="27"/>
          <w:szCs w:val="27"/>
        </w:rPr>
        <w:t xml:space="preserve">ый проект</w:t>
      </w:r>
      <w:r>
        <w:rPr>
          <w:sz w:val="27"/>
          <w:szCs w:val="27"/>
        </w:rPr>
        <w:t xml:space="preserve">«Формирование комфортной городской среды»</w:t>
      </w:r>
      <w:r>
        <w:rPr>
          <w:sz w:val="27"/>
          <w:szCs w:val="27"/>
        </w:rPr>
        <w:t xml:space="preserve">, не входящий в национальный проект</w:t>
      </w:r>
      <w:r>
        <w:rPr>
          <w:sz w:val="27"/>
          <w:szCs w:val="27"/>
          <w:highlight w:val="none"/>
        </w:rPr>
      </w:r>
      <w:r/>
    </w:p>
    <w:p>
      <w:pPr>
        <w:pStyle w:val="787"/>
      </w:pPr>
      <w:r>
        <w:rPr>
          <w:sz w:val="22"/>
          <w:szCs w:val="22"/>
          <w:lang w:val="en-US"/>
        </w:rPr>
        <w:t xml:space="preserve">(</w:t>
      </w:r>
      <w:r>
        <w:rPr>
          <w:sz w:val="22"/>
          <w:szCs w:val="22"/>
        </w:rPr>
        <w:t xml:space="preserve">далее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муниципальный</w:t>
      </w:r>
      <w:r>
        <w:rPr>
          <w:sz w:val="22"/>
          <w:szCs w:val="22"/>
        </w:rPr>
        <w:t xml:space="preserve"> проект 1)</w:t>
      </w:r>
      <w:r>
        <w:rPr>
          <w:sz w:val="22"/>
          <w:szCs w:val="22"/>
        </w:rPr>
      </w:r>
      <w:r/>
    </w:p>
    <w:p>
      <w:pPr>
        <w:pStyle w:val="788"/>
      </w:pPr>
      <w:r>
        <w:rPr>
          <w:b/>
          <w:sz w:val="27"/>
          <w:szCs w:val="27"/>
          <w:lang w:eastAsia="ru-RU"/>
        </w:rPr>
        <w:t xml:space="preserve">1. Основные положения</w:t>
      </w:r>
      <w:r>
        <w:rPr>
          <w:b/>
          <w:sz w:val="27"/>
          <w:szCs w:val="27"/>
          <w:lang w:eastAsia="ru-RU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07"/>
        <w:gridCol w:w="695"/>
        <w:gridCol w:w="2969"/>
        <w:gridCol w:w="2443"/>
        <w:gridCol w:w="1985"/>
        <w:gridCol w:w="2223"/>
      </w:tblGrid>
      <w:tr>
        <w:trPr>
          <w:cantSplit/>
          <w:trHeight w:val="721"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Краткое наименование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проекта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комфортной городской среды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реализации проекта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9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01.01.2019*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31.12.2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cantSplit/>
          <w:trHeight w:val="461"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Куратор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Морозов Сергей Анатольевич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556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Первый заместитель главы администрации Чернянского района по реализации проектов и программ в строительстве и градостроительной деятельности;</w:t>
            </w:r>
            <w:r>
              <w:rPr>
                <w:rFonts w:cs="Times New Roman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Латышев Сергей Александрович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5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Администратор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проекта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ru-RU"/>
              </w:rPr>
              <w:t xml:space="preserve">Казаченко Игорь Эдуардович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/>
          </w:p>
        </w:tc>
        <w:tc>
          <w:tcPr>
            <w:gridSpan w:val="3"/>
            <w:shd w:val="clear" w:color="ffffff" w:fill="ffffff"/>
            <w:tcW w:w="655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Соисполнители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5"/>
            <w:shd w:val="clear" w:color="ffffff" w:fill="ffffff"/>
            <w:tcW w:w="101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Участники (целевые группы) муниципального проекта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5"/>
            <w:shd w:val="clear" w:color="ffffff" w:fill="ffffff"/>
            <w:tcW w:w="101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Население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 района «Чернянский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557"/>
        </w:trPr>
        <w:tc>
          <w:tcPr>
            <w:shd w:val="clear" w:color="ffffff" w:fill="ffffff"/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Связь с государственными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рограммами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с муниципальными программами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9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 программа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5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современной городской среды на территории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района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Чернянского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462"/>
        </w:trPr>
        <w:tc>
          <w:tcPr>
            <w:shd w:val="clear" w:color="ffffff" w:fill="ffffff"/>
            <w:tcW w:w="552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9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Муниципальная программа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5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 w:cs="Times New Roman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eastAsia="Arial Unicode MS" w:cs="Times New Roman"/>
              </w:rPr>
              <w:br/>
              <w:t xml:space="preserve">и коммунальными услугами граждан </w:t>
            </w:r>
            <w:r>
              <w:rPr>
                <w:rFonts w:ascii="Times New Roman" w:hAnsi="Times New Roman" w:eastAsia="Arial Unicode MS" w:cs="Times New Roman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Чернянского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8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 С 2019 года по 2023 год реализация проекта осуществлялась в рамках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на территории Чернянского района», утвержденной постановлением администрации Чернянского района Белгородской области от 25 октября 2017 года № 480</w:t>
      </w:r>
      <w:r>
        <w:rPr>
          <w:rFonts w:ascii="Times New Roman" w:hAnsi="Times New Roman" w:cs="Times New Roman"/>
        </w:rPr>
      </w:r>
      <w:r/>
    </w:p>
    <w:p>
      <w:pPr>
        <w:pStyle w:val="984"/>
        <w:ind w:left="0" w:firstLine="709"/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r>
        <w:rPr>
          <w:rFonts w:ascii="Times New Roman" w:hAnsi="Times New Roman" w:cs="Times New Roman"/>
          <w:lang w:eastAsia="ru-RU"/>
        </w:rPr>
        <w:br w:type="page" w:clear="all"/>
      </w:r>
      <w:r>
        <w:rPr>
          <w:rFonts w:ascii="Times New Roman" w:hAnsi="Times New Roman" w:cs="Times New Roman"/>
          <w:b/>
          <w:lang w:eastAsia="ru-RU"/>
        </w:rPr>
      </w:r>
      <w:r/>
    </w:p>
    <w:p>
      <w:pPr>
        <w:pStyle w:val="788"/>
      </w:pPr>
      <w:r>
        <w:rPr>
          <w:b/>
          <w:sz w:val="27"/>
          <w:szCs w:val="27"/>
          <w:lang w:eastAsia="ru-RU"/>
        </w:rPr>
        <w:t xml:space="preserve">2. Показатели муниципального проекта</w:t>
      </w:r>
      <w:r>
        <w:rPr>
          <w:b/>
          <w:sz w:val="27"/>
          <w:szCs w:val="27"/>
          <w:lang w:eastAsia="ru-RU"/>
        </w:rPr>
        <w:t xml:space="preserve"> 1</w:t>
      </w:r>
      <w:r>
        <w:rPr>
          <w:b/>
          <w:sz w:val="27"/>
          <w:szCs w:val="27"/>
          <w:lang w:eastAsia="ru-RU"/>
        </w:rPr>
      </w:r>
      <w:r/>
    </w:p>
    <w:tbl>
      <w:tblPr>
        <w:tblStyle w:val="1026"/>
        <w:tblW w:w="157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992"/>
        <w:gridCol w:w="567"/>
        <w:gridCol w:w="820"/>
        <w:gridCol w:w="881"/>
        <w:gridCol w:w="567"/>
        <w:gridCol w:w="567"/>
        <w:gridCol w:w="567"/>
        <w:gridCol w:w="567"/>
        <w:gridCol w:w="2127"/>
      </w:tblGrid>
      <w:tr>
        <w:trPr>
          <w:trHeight w:val="2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42" w:right="-69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395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50" w:right="-114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Показатели регионального проекта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6" w:right="-103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 показателя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8" w:right="-105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Признак 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возрастания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/ убывания</w:t>
            </w:r>
            <w:r>
              <w:rPr>
                <w:bCs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 измерени</w:t>
            </w:r>
            <w:r>
              <w:rPr>
                <w:b/>
                <w:sz w:val="16"/>
                <w:szCs w:val="16"/>
                <w:lang w:val="ru-RU"/>
              </w:rPr>
              <w:t xml:space="preserve">я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(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по </w:t>
            </w:r>
            <w:r>
              <w:rPr>
                <w:b/>
                <w:sz w:val="16"/>
                <w:szCs w:val="16"/>
                <w:lang w:val="ru-RU"/>
              </w:rPr>
              <w:t xml:space="preserve">ОКЕИ</w:t>
            </w:r>
            <w:r>
              <w:rPr>
                <w:b/>
                <w:sz w:val="16"/>
                <w:szCs w:val="16"/>
                <w:lang w:val="ru-RU"/>
              </w:rPr>
              <w:t xml:space="preserve">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Базовое 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6"/>
            <w:tcW w:w="396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Период</w:t>
            </w:r>
            <w:r>
              <w:rPr>
                <w:b/>
                <w:sz w:val="16"/>
                <w:szCs w:val="16"/>
                <w:lang w:val="ru-RU"/>
              </w:rPr>
              <w:t xml:space="preserve">,г</w:t>
            </w:r>
            <w:r>
              <w:rPr>
                <w:b/>
                <w:sz w:val="16"/>
                <w:szCs w:val="16"/>
                <w:lang w:val="ru-RU"/>
              </w:rPr>
              <w:t xml:space="preserve">од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7" w:right="-108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Нарастающий итог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значение</w:t>
            </w:r>
            <w:r>
              <w:rPr>
                <w:bCs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год</w:t>
            </w:r>
            <w:r>
              <w:rPr>
                <w:bCs/>
              </w:rPr>
            </w:r>
            <w:r/>
          </w:p>
        </w:tc>
        <w:tc>
          <w:tcPr>
            <w:tcW w:w="82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2025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2026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2027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2028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2029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2030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2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  <w:lang w:val="ru-RU"/>
              </w:rPr>
              <w:t xml:space="preserve">10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11</w:t>
            </w:r>
            <w:r>
              <w:rPr>
                <w:lang w:val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2</w:t>
            </w:r>
            <w:r>
              <w:rPr>
                <w:lang w:val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gridSpan w:val="13"/>
            <w:tcW w:w="15158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Задача 1 «Повышена комфортность городской среды, в том числе общественных пространств»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1.1.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3959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bCs/>
                <w:highlight w:val="white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highlight w:val="white"/>
                <w:lang w:val="ru-RU" w:eastAsia="ru-RU"/>
              </w:rPr>
              <w:t xml:space="preserve">Количество благоустроенных общественных территорий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РП, МП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highlight w:val="white"/>
              </w:rPr>
            </w:pPr>
            <w:r>
              <w:rPr>
                <w:spacing w:val="-1"/>
                <w:sz w:val="16"/>
                <w:szCs w:val="16"/>
                <w:highlight w:val="white"/>
                <w:lang w:val="ru-RU"/>
              </w:rPr>
              <w:t xml:space="preserve">Прогрессирующий</w:t>
            </w:r>
            <w:r>
              <w:rPr>
                <w:rFonts w:eastAsia="Arial Unicode MS"/>
                <w:highlight w:val="white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Единица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202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82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Да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gridSpan w:val="13"/>
            <w:shd w:val="clear" w:color="ffffff" w:fill="ffffff"/>
            <w:tcW w:w="15158" w:type="dxa"/>
            <w:vAlign w:val="center"/>
            <w:textDirection w:val="lrTb"/>
            <w:noWrap w:val="false"/>
          </w:tcPr>
          <w:p>
            <w:pPr>
              <w:pStyle w:val="1025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highlight w:val="white"/>
                <w:lang w:val="ru-RU" w:eastAsia="ru-RU"/>
              </w:rPr>
              <w:t xml:space="preserve"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.1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3959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ой</w:t>
            </w: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ы</w:t>
            </w: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 современной городской среды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РП, МП</w:t>
            </w:r>
            <w:r>
              <w:rPr>
                <w:highlight w:val="white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highlight w:val="white"/>
              </w:rPr>
            </w:pPr>
            <w:r>
              <w:rPr>
                <w:spacing w:val="-1"/>
                <w:sz w:val="16"/>
                <w:szCs w:val="16"/>
                <w:highlight w:val="white"/>
                <w:lang w:val="ru-RU"/>
              </w:rPr>
              <w:t xml:space="preserve">Прогрессирующий</w:t>
            </w:r>
            <w:r>
              <w:rPr>
                <w:rFonts w:eastAsia="Arial Unicode MS"/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Процент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10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202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82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90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Нет</w:t>
            </w:r>
            <w:r>
              <w:rPr>
                <w:bCs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2.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.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3959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РП, МП</w:t>
            </w:r>
            <w:r>
              <w:rPr>
                <w:highlight w:val="white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highlight w:val="white"/>
              </w:rPr>
            </w:pPr>
            <w:r>
              <w:rPr>
                <w:spacing w:val="-1"/>
                <w:sz w:val="16"/>
                <w:szCs w:val="16"/>
                <w:highlight w:val="white"/>
                <w:lang w:val="ru-RU"/>
              </w:rPr>
              <w:t xml:space="preserve">Прогрессирующий</w:t>
            </w:r>
            <w:r>
              <w:rPr>
                <w:rFonts w:eastAsia="Arial Unicode MS"/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Процент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1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202</w:t>
            </w:r>
            <w:r>
              <w:rPr>
                <w:sz w:val="16"/>
                <w:szCs w:val="16"/>
                <w:highlight w:val="none"/>
                <w:lang w:val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82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Нет</w:t>
            </w:r>
            <w:r>
              <w:rPr>
                <w:bCs/>
                <w:highlight w:val="white"/>
              </w:rPr>
            </w:r>
            <w:r/>
          </w:p>
        </w:tc>
      </w:tr>
    </w:tbl>
    <w:p>
      <w:pPr>
        <w:rPr>
          <w:highlight w:val="yellow"/>
        </w:rPr>
      </w:pPr>
      <w:r>
        <w:rPr>
          <w:rFonts w:ascii="Times New Roman" w:hAnsi="Times New Roman" w:cs="Times New Roman"/>
          <w:highlight w:val="yellow"/>
          <w:lang w:eastAsia="ru-RU"/>
        </w:rPr>
        <w:br w:type="page" w:clear="all"/>
      </w:r>
      <w:r>
        <w:rPr>
          <w:highlight w:val="yellow"/>
        </w:rPr>
      </w:r>
      <w:r/>
    </w:p>
    <w:p>
      <w:pPr>
        <w:pStyle w:val="788"/>
      </w:pPr>
      <w:r>
        <w:rPr>
          <w:b/>
          <w:lang w:eastAsia="ru-RU"/>
        </w:rPr>
        <w:t xml:space="preserve">3. Помесячный план достижения показателей регионального проекта</w:t>
      </w:r>
      <w:r>
        <w:rPr>
          <w:b/>
          <w:lang w:eastAsia="ru-RU"/>
        </w:rPr>
        <w:t xml:space="preserve">1</w:t>
      </w:r>
      <w:r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в 2025 году</w:t>
      </w:r>
      <w:r>
        <w:rPr>
          <w:b/>
          <w:lang w:eastAsia="ru-RU"/>
        </w:rPr>
      </w:r>
      <w:r/>
    </w:p>
    <w:tbl>
      <w:tblPr>
        <w:tblStyle w:val="1026"/>
        <w:tblW w:w="15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>
        <w:trPr>
          <w:trHeight w:val="20"/>
        </w:trPr>
        <w:tc>
          <w:tcPr>
            <w:tcW w:w="60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426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Показатели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регионального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проекта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показателя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 измерени</w:t>
            </w:r>
            <w:r>
              <w:rPr>
                <w:b/>
                <w:sz w:val="16"/>
                <w:szCs w:val="16"/>
                <w:lang w:val="ru-RU"/>
              </w:rPr>
              <w:t xml:space="preserve">я(</w:t>
            </w:r>
            <w:r>
              <w:rPr>
                <w:b/>
                <w:sz w:val="16"/>
                <w:szCs w:val="16"/>
                <w:lang w:val="ru-RU"/>
              </w:rPr>
              <w:t xml:space="preserve">по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ОКЕИ)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11"/>
            <w:tcW w:w="649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Плановые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значения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месяцам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62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 конец 2025года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6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янв.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фев</w:t>
            </w:r>
            <w:r>
              <w:rPr>
                <w:b/>
                <w:sz w:val="16"/>
                <w:szCs w:val="16"/>
                <w:lang w:val="ru-RU"/>
              </w:rPr>
              <w:t xml:space="preserve">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март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апр.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май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июнь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июль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авг.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сен.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окт.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ноя.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gridSpan w:val="15"/>
            <w:tcW w:w="15035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bCs/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1 «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Повышена комфортность городской среды, в том числе общественных пространств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»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1.1.</w:t>
            </w:r>
            <w:r>
              <w:rPr>
                <w:lang w:val="ru-RU"/>
              </w:rPr>
            </w:r>
            <w:r/>
          </w:p>
        </w:tc>
        <w:tc>
          <w:tcPr>
            <w:tcW w:w="4260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Количество благоустроенных общественных территорий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47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Единица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5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62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</w:t>
            </w:r>
            <w:r>
              <w:rPr>
                <w:lang w:val="ru-RU"/>
              </w:rPr>
            </w:r>
            <w:r/>
          </w:p>
        </w:tc>
        <w:tc>
          <w:tcPr>
            <w:gridSpan w:val="15"/>
            <w:tcW w:w="15035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bCs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Задача 2 «</w:t>
            </w:r>
            <w:r>
              <w:rPr>
                <w:sz w:val="16"/>
                <w:szCs w:val="16"/>
                <w:lang w:val="ru-RU"/>
              </w:rPr>
              <w:t xml:space="preserve"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  <w:r>
              <w:rPr>
                <w:sz w:val="16"/>
                <w:szCs w:val="16"/>
                <w:lang w:val="ru-RU"/>
              </w:rPr>
              <w:t xml:space="preserve">»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</w:t>
            </w:r>
            <w:r>
              <w:rPr>
                <w:sz w:val="16"/>
                <w:szCs w:val="16"/>
                <w:lang w:val="ru-RU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.</w:t>
            </w:r>
            <w:r>
              <w:rPr>
                <w:lang w:val="ru-RU"/>
              </w:rPr>
            </w:r>
            <w:r/>
          </w:p>
        </w:tc>
        <w:tc>
          <w:tcPr>
            <w:tcW w:w="4260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рамках реализации мероприятий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муниципальн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ой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ы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  <w:r>
              <w:rPr>
                <w:lang w:val="ru-RU"/>
              </w:rPr>
            </w:r>
            <w:r/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tcW w:w="147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Процент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62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eastAsia="ru-RU"/>
              </w:rPr>
              <w:t xml:space="preserve">90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2.2.</w:t>
            </w:r>
            <w:r>
              <w:rPr>
                <w:lang w:val="ru-RU"/>
              </w:rPr>
            </w:r>
            <w:r/>
          </w:p>
        </w:tc>
        <w:tc>
          <w:tcPr>
            <w:tcW w:w="4260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br/>
              <w:t xml:space="preserve"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r>
              <w:rPr>
                <w:lang w:val="ru-RU"/>
              </w:rPr>
            </w:r>
            <w:r/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tcW w:w="147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Процент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62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30</w:t>
            </w:r>
            <w:r>
              <w:rPr>
                <w:lang w:val="ru-RU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788"/>
      </w:pPr>
      <w:r>
        <w:rPr>
          <w:b/>
          <w:lang w:eastAsia="ru-RU"/>
        </w:rPr>
        <w:t xml:space="preserve">4. Мероприятия (результаты) муниципального проекта</w:t>
      </w:r>
      <w:r>
        <w:rPr>
          <w:b/>
          <w:lang w:eastAsia="ru-RU"/>
        </w:rPr>
        <w:t xml:space="preserve"> 1</w:t>
      </w:r>
      <w:r>
        <w:rPr>
          <w:b/>
          <w:lang w:eastAsia="ru-RU"/>
        </w:rPr>
      </w:r>
      <w:r/>
    </w:p>
    <w:tbl>
      <w:tblPr>
        <w:tblStyle w:val="1026"/>
        <w:tblW w:w="159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28"/>
        <w:gridCol w:w="2409"/>
        <w:gridCol w:w="1701"/>
        <w:gridCol w:w="739"/>
        <w:gridCol w:w="850"/>
        <w:gridCol w:w="679"/>
        <w:gridCol w:w="567"/>
        <w:gridCol w:w="709"/>
        <w:gridCol w:w="709"/>
        <w:gridCol w:w="567"/>
        <w:gridCol w:w="567"/>
        <w:gridCol w:w="567"/>
        <w:gridCol w:w="1134"/>
        <w:gridCol w:w="709"/>
        <w:gridCol w:w="3548"/>
      </w:tblGrid>
      <w:tr>
        <w:trPr>
          <w:trHeight w:val="462"/>
          <w:tblHeader/>
        </w:trPr>
        <w:tc>
          <w:tcPr>
            <w:tcW w:w="528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 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firstLine="9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Наименование мероприяти</w:t>
            </w:r>
            <w:r>
              <w:rPr>
                <w:b/>
                <w:sz w:val="16"/>
                <w:szCs w:val="16"/>
                <w:lang w:val="ru-RU"/>
              </w:rPr>
              <w:t xml:space="preserve">я(</w:t>
            </w:r>
            <w:r>
              <w:rPr>
                <w:b/>
                <w:sz w:val="16"/>
                <w:szCs w:val="16"/>
                <w:lang w:val="ru-RU"/>
              </w:rPr>
              <w:t xml:space="preserve">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Наименование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>
              <w:rPr>
                <w:b/>
                <w:sz w:val="16"/>
                <w:szCs w:val="16"/>
                <w:lang w:val="ru-RU"/>
              </w:rPr>
              <w:t xml:space="preserve">элементов государственных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программ вместе </w:t>
            </w:r>
            <w:r>
              <w:rPr>
                <w:b/>
                <w:sz w:val="16"/>
                <w:szCs w:val="16"/>
                <w:lang w:val="ru-RU"/>
              </w:rPr>
              <w:t xml:space="preserve">снаименованием</w:t>
            </w:r>
            <w:r>
              <w:rPr>
                <w:b/>
                <w:sz w:val="16"/>
                <w:szCs w:val="16"/>
                <w:lang w:val="ru-RU"/>
              </w:rPr>
              <w:t xml:space="preserve">муниципальной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программы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3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Единицаизмерения</w:t>
            </w:r>
            <w:r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(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по</w:t>
            </w:r>
            <w:r>
              <w:rPr>
                <w:b/>
                <w:sz w:val="16"/>
                <w:szCs w:val="16"/>
                <w:lang w:val="ru-RU"/>
              </w:rPr>
              <w:t xml:space="preserve">ОКЕИ</w:t>
            </w:r>
            <w:r>
              <w:rPr>
                <w:b/>
                <w:sz w:val="16"/>
                <w:szCs w:val="16"/>
                <w:lang w:val="ru-RU"/>
              </w:rPr>
              <w:t xml:space="preserve">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2"/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Базовоезначение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6"/>
            <w:tcW w:w="3685" w:type="dxa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(результата) </w:t>
            </w:r>
            <w:r>
              <w:rPr>
                <w:b/>
                <w:position w:val="-5"/>
                <w:sz w:val="16"/>
                <w:szCs w:val="16"/>
                <w:lang w:val="ru-RU"/>
              </w:rPr>
              <w:br/>
            </w:r>
            <w:r>
              <w:rPr>
                <w:b/>
                <w:position w:val="-5"/>
                <w:sz w:val="16"/>
                <w:szCs w:val="16"/>
                <w:lang w:val="ru-RU"/>
              </w:rPr>
              <w:t xml:space="preserve">по годам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7" w:right="-10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Тип мероприяти</w:t>
            </w:r>
            <w:r>
              <w:rPr>
                <w:b/>
                <w:sz w:val="16"/>
                <w:szCs w:val="16"/>
                <w:lang w:val="ru-RU"/>
              </w:rPr>
              <w:t xml:space="preserve">я</w:t>
            </w:r>
            <w:r>
              <w:rPr>
                <w:b/>
                <w:sz w:val="16"/>
                <w:szCs w:val="16"/>
                <w:lang w:val="ru-RU"/>
              </w:rPr>
              <w:t xml:space="preserve">(</w:t>
            </w:r>
            <w:r>
              <w:rPr>
                <w:b/>
                <w:sz w:val="16"/>
                <w:szCs w:val="16"/>
                <w:lang w:val="ru-RU"/>
              </w:rPr>
              <w:t xml:space="preserve">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ind w:left="-107" w:right="-10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 мероприятия (результата)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3548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7" w:right="-105"/>
              <w:jc w:val="center"/>
              <w:rPr>
                <w:b/>
                <w:bCs/>
                <w:spacing w:val="-1"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Связь с </w:t>
            </w:r>
            <w:r>
              <w:rPr>
                <w:b/>
                <w:sz w:val="16"/>
                <w:szCs w:val="16"/>
                <w:lang w:val="ru-RU"/>
              </w:rPr>
              <w:t xml:space="preserve">показателями</w:t>
            </w:r>
            <w:r>
              <w:rPr>
                <w:b/>
                <w:bCs/>
                <w:spacing w:val="-1"/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ind w:left="-107" w:right="-105"/>
              <w:jc w:val="center"/>
              <w:rPr>
                <w:lang w:val="ru-RU"/>
              </w:rPr>
            </w:pP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муниципального </w:t>
            </w:r>
            <w:r>
              <w:rPr>
                <w:b/>
                <w:sz w:val="16"/>
                <w:szCs w:val="16"/>
                <w:lang w:val="ru-RU"/>
              </w:rPr>
              <w:t xml:space="preserve">проекта</w:t>
            </w:r>
            <w:r>
              <w:rPr>
                <w:lang w:val="ru-RU"/>
              </w:rPr>
            </w:r>
            <w:r/>
          </w:p>
        </w:tc>
      </w:tr>
      <w:tr>
        <w:trPr>
          <w:trHeight w:val="48"/>
          <w:tblHeader/>
        </w:trPr>
        <w:tc>
          <w:tcPr>
            <w:tcBorders>
              <w:top w:val="none" w:color="000000" w:sz="4" w:space="0"/>
            </w:tcBorders>
            <w:tcW w:w="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2025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2026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2027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2028</w:t>
            </w:r>
            <w:r>
              <w:rPr>
                <w:bCs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2029</w:t>
            </w:r>
            <w:r>
              <w:rPr>
                <w:bCs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2030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none" w:color="000000" w:sz="4" w:space="0"/>
            </w:tcBorders>
            <w:tcW w:w="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025"/>
              <w:ind w:left="-113" w:right="-107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год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>
          <w:trHeight w:val="334"/>
        </w:trPr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/>
          </w:p>
        </w:tc>
        <w:tc>
          <w:tcPr>
            <w:gridSpan w:val="14"/>
            <w:tcW w:w="15454" w:type="dxa"/>
            <w:textDirection w:val="lrTb"/>
            <w:noWrap w:val="false"/>
          </w:tcPr>
          <w:p>
            <w:pPr>
              <w:pStyle w:val="1025"/>
              <w:rPr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1 «Повышена комфортность городской среды, в том числе общественных пространств»</w:t>
            </w:r>
            <w:r>
              <w:rPr>
                <w:lang w:val="ru-RU"/>
              </w:rPr>
            </w:r>
            <w:r/>
          </w:p>
        </w:tc>
      </w:tr>
      <w:tr>
        <w:trPr>
          <w:trHeight w:val="2195"/>
        </w:trPr>
        <w:tc>
          <w:tcPr>
            <w:tcW w:w="528" w:type="dxa"/>
            <w:textDirection w:val="lrTb"/>
            <w:noWrap w:val="false"/>
          </w:tcPr>
          <w:p>
            <w:pPr>
              <w:pStyle w:val="1025"/>
              <w:jc w:val="center"/>
            </w:pPr>
            <w:r>
              <w:rPr>
                <w:sz w:val="16"/>
                <w:szCs w:val="16"/>
              </w:rPr>
              <w:t xml:space="preserve">1.1.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25"/>
              <w:jc w:val="both"/>
              <w:rPr>
                <w:bCs/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мероприятия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и др.) и иные мероприятия, предусмотренные муниципальн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ой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ой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формирования современной городской среды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</w:t>
            </w:r>
            <w:r>
              <w:rPr>
                <w:lang w:val="ru-RU"/>
              </w:rPr>
            </w:r>
            <w:r/>
          </w:p>
        </w:tc>
        <w:tc>
          <w:tcPr>
            <w:tcW w:w="739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Единица</w:t>
            </w:r>
            <w:r>
              <w:rPr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</w:t>
            </w:r>
            <w:r>
              <w:rPr>
                <w:sz w:val="16"/>
                <w:szCs w:val="16"/>
                <w:highlight w:val="none"/>
                <w:lang w:val="ru-RU"/>
              </w:rPr>
              <w:t xml:space="preserve">23</w:t>
            </w:r>
            <w:r>
              <w:rPr>
                <w:lang w:val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1</w:t>
            </w:r>
            <w:r>
              <w:rPr>
                <w:highlight w:val="yellow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1</w:t>
            </w:r>
            <w:r>
              <w:rPr>
                <w:highlight w:val="yellow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1</w:t>
            </w:r>
            <w:r>
              <w:rPr>
                <w:highlight w:val="yellow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0</w:t>
            </w:r>
            <w:r>
              <w:rPr>
                <w:highlight w:val="yellow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0</w:t>
            </w:r>
            <w:r>
              <w:rPr>
                <w:highlight w:val="yellow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yellow"/>
              </w:rPr>
            </w:pPr>
            <w:r>
              <w:rPr>
                <w:sz w:val="16"/>
                <w:szCs w:val="16"/>
                <w:highlight w:val="none"/>
                <w:lang w:val="ru-RU"/>
              </w:rPr>
              <w:t xml:space="preserve">0</w:t>
            </w:r>
            <w:r>
              <w:rPr>
                <w:highlight w:val="yellow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25"/>
              <w:jc w:val="center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Благоу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стройствотеррито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рии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, ремонт объектов 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недви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-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жимого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 имущества</w:t>
            </w:r>
            <w:r>
              <w:rPr>
                <w:highlight w:val="whit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МП</w:t>
            </w:r>
            <w:r>
              <w:rPr>
                <w:lang w:val="ru-RU"/>
              </w:rPr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1025"/>
              <w:jc w:val="center"/>
            </w:pPr>
            <w:r>
              <w:rPr>
                <w:sz w:val="16"/>
                <w:szCs w:val="16"/>
                <w:lang w:val="ru-RU"/>
              </w:rPr>
              <w:t xml:space="preserve">- Количество благоустроенных общественных территорий</w:t>
            </w:r>
            <w:r>
              <w:rPr>
                <w:sz w:val="16"/>
                <w:szCs w:val="16"/>
                <w:lang w:val="ru-RU"/>
              </w:rPr>
              <w:t xml:space="preserve">;</w:t>
            </w:r>
            <w:r/>
          </w:p>
          <w:p>
            <w:pPr>
              <w:pStyle w:val="1025"/>
              <w:jc w:val="center"/>
            </w:pPr>
            <w:r>
              <w:rPr>
                <w:sz w:val="16"/>
                <w:szCs w:val="16"/>
                <w:lang w:val="ru-RU"/>
              </w:rPr>
              <w:t xml:space="preserve">- Доля населенных пунктов</w:t>
            </w:r>
            <w:r>
              <w:rPr>
                <w:sz w:val="16"/>
                <w:szCs w:val="16"/>
                <w:lang w:val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  <w:r/>
          </w:p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521"/>
        </w:trPr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1.1.1</w:t>
            </w:r>
            <w:r>
              <w:rPr>
                <w:lang w:val="ru-RU"/>
              </w:rPr>
            </w:r>
            <w:r/>
          </w:p>
        </w:tc>
        <w:tc>
          <w:tcPr>
            <w:gridSpan w:val="14"/>
            <w:shd w:val="clear" w:color="ffffff" w:fill="ffffff"/>
            <w:tcW w:w="15454" w:type="dxa"/>
            <w:textDirection w:val="lrTb"/>
            <w:noWrap w:val="false"/>
          </w:tcPr>
          <w:p>
            <w:pPr>
              <w:pStyle w:val="1025"/>
              <w:jc w:val="both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Ежегодно на территории населенных пунктов 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 района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 будут: 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 приведены в нормативное состояние общественные территории в 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поселениях района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 созданы механизмы вовлечения в муниципальных образованиях граждан в решение вопросов городского развития;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spacing w:line="233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 улучшено общее социально-экономическое состояние муниципального образования;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- созданы новые возможности для развития предпринимательства, туризма в муниципальном образовании.</w:t>
            </w:r>
            <w:r>
              <w:rPr>
                <w:highlight w:val="white"/>
              </w:rPr>
            </w:r>
            <w:r/>
          </w:p>
          <w:p>
            <w:pPr>
              <w:pStyle w:val="1025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 w:eastAsia="ru-RU"/>
              </w:rPr>
              <w:t xml:space="preserve"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</w:t>
            </w:r>
            <w:r>
              <w:rPr>
                <w:sz w:val="16"/>
                <w:szCs w:val="16"/>
                <w:highlight w:val="white"/>
                <w:lang w:val="ru-RU" w:eastAsia="ru-RU"/>
              </w:rPr>
              <w:t xml:space="preserve">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  <w:r>
              <w:rPr>
                <w:highlight w:val="white"/>
              </w:rPr>
            </w:r>
            <w:r/>
          </w:p>
        </w:tc>
      </w:tr>
    </w:tbl>
    <w:p>
      <w:r/>
      <w:r/>
    </w:p>
    <w:p>
      <w:r/>
      <w:r/>
    </w:p>
    <w:p>
      <w:pPr>
        <w:jc w:val="center"/>
        <w:rPr>
          <w:highlight w:val="white"/>
        </w:rPr>
      </w:pPr>
      <w:r>
        <w:rPr>
          <w:lang w:eastAsia="ru-RU"/>
        </w:rPr>
        <w:br w:type="page" w:clear="all"/>
      </w:r>
      <w:r>
        <w:rPr>
          <w:rFonts w:ascii="Times New Roman" w:hAnsi="Times New Roman" w:cs="Times New Roman"/>
          <w:b/>
          <w:highlight w:val="white"/>
          <w:lang w:eastAsia="ru-RU"/>
        </w:rPr>
        <w:t xml:space="preserve">5. Финансовое обеспечение реализации муниципального проекта</w:t>
      </w:r>
      <w:r>
        <w:rPr>
          <w:rFonts w:ascii="Times New Roman" w:hAnsi="Times New Roman" w:cs="Times New Roman"/>
          <w:b/>
          <w:highlight w:val="white"/>
          <w:lang w:eastAsia="ru-RU"/>
        </w:rPr>
        <w:t xml:space="preserve"> 1</w:t>
      </w:r>
      <w:r>
        <w:rPr>
          <w:highlight w:val="white"/>
        </w:rPr>
      </w:r>
      <w:r/>
    </w:p>
    <w:tbl>
      <w:tblPr>
        <w:tblW w:w="4991" w:type="pct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1"/>
        <w:gridCol w:w="1482"/>
        <w:gridCol w:w="1021"/>
        <w:gridCol w:w="1021"/>
        <w:gridCol w:w="1021"/>
        <w:gridCol w:w="1021"/>
        <w:gridCol w:w="1021"/>
        <w:gridCol w:w="1021"/>
        <w:gridCol w:w="1465"/>
      </w:tblGrid>
      <w:tr>
        <w:trPr>
          <w:cantSplit/>
          <w:trHeight w:val="186"/>
          <w:tblHeader/>
        </w:trPr>
        <w:tc>
          <w:tcPr>
            <w:shd w:val="clear" w:color="ffffff" w:fill="ffffff"/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муниципального (ведомственного проекта),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7"/>
            <w:shd w:val="clear" w:color="ffffff" w:fill="ffffff"/>
            <w:tcW w:w="75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обеспечения по годам реализации (тыс. рублей)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cantSplit/>
          <w:trHeight w:val="248"/>
          <w:tblHeader/>
        </w:trPr>
        <w:tc>
          <w:tcPr>
            <w:shd w:val="clear" w:color="ffffff" w:fill="ffffff"/>
            <w:tcW w:w="66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30"/>
        </w:trPr>
        <w:tc>
          <w:tcPr>
            <w:gridSpan w:val="9"/>
            <w:shd w:val="clear" w:color="ffffff" w:fill="ffffff"/>
            <w:tcW w:w="157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адача 1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Повышена комфортность городской среды, в том числе общественных пространств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923"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проект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Формирование комфортной городской сред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входящ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ий 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 региональн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ый проект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«Формирование комфортной городской среды»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62"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94"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44"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426"/>
        </w:trPr>
        <w:tc>
          <w:tcPr>
            <w:shd w:val="clear" w:color="ffffff" w:fill="ffffff"/>
            <w:tcW w:w="666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59"/>
        </w:trPr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Реализованы мероприятия 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и др.) и иные мероприятия, предусмотренные муниципальн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ой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ой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 формирования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ru-RU" w:eastAsia="ru-RU"/>
              </w:rPr>
              <w:t xml:space="preserve">современной городской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Итого по муниципальному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проекту,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66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788"/>
      </w:pPr>
      <w:r>
        <w:rPr>
          <w:b/>
          <w:lang w:eastAsia="ru-RU"/>
        </w:rPr>
        <w:t xml:space="preserve">6. Помесячный план исполнения </w:t>
      </w:r>
      <w:r>
        <w:rPr>
          <w:b/>
          <w:lang w:eastAsia="ru-RU"/>
        </w:rPr>
        <w:t xml:space="preserve">районного</w:t>
      </w:r>
      <w:r>
        <w:rPr>
          <w:b/>
          <w:lang w:eastAsia="ru-RU"/>
        </w:rPr>
        <w:t xml:space="preserve"> бюджета в части бюджетных ассигнований,</w:t>
      </w:r>
      <w:r>
        <w:rPr>
          <w:b/>
          <w:lang w:eastAsia="ru-RU"/>
        </w:rPr>
      </w:r>
      <w:r/>
    </w:p>
    <w:p>
      <w:pPr>
        <w:pStyle w:val="788"/>
      </w:pPr>
      <w:r>
        <w:rPr>
          <w:b/>
          <w:lang w:eastAsia="ru-RU"/>
        </w:rPr>
        <w:t xml:space="preserve">предусмотренных</w:t>
      </w:r>
      <w:r>
        <w:rPr>
          <w:b/>
          <w:lang w:eastAsia="ru-RU"/>
        </w:rPr>
        <w:t xml:space="preserve"> на финансовое обеспечение реализации </w:t>
      </w:r>
      <w:r>
        <w:rPr>
          <w:b/>
          <w:lang w:eastAsia="ru-RU"/>
        </w:rPr>
        <w:t xml:space="preserve">муниципального</w:t>
      </w:r>
      <w:r>
        <w:rPr>
          <w:b/>
          <w:lang w:eastAsia="ru-RU"/>
        </w:rPr>
        <w:t xml:space="preserve"> проекта</w:t>
      </w:r>
      <w:r>
        <w:rPr>
          <w:b/>
          <w:lang w:eastAsia="ru-RU"/>
        </w:rPr>
        <w:t xml:space="preserve"> 1</w:t>
      </w:r>
      <w:r>
        <w:rPr>
          <w:b/>
          <w:lang w:eastAsia="ru-RU"/>
        </w:rPr>
        <w:t xml:space="preserve">в 2025 году</w:t>
      </w:r>
      <w:r>
        <w:rPr>
          <w:lang w:eastAsia="ru-RU"/>
        </w:rPr>
      </w:r>
      <w:r/>
    </w:p>
    <w:tbl>
      <w:tblPr>
        <w:tblW w:w="50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90"/>
        <w:gridCol w:w="757"/>
        <w:gridCol w:w="757"/>
        <w:gridCol w:w="756"/>
        <w:gridCol w:w="757"/>
        <w:gridCol w:w="757"/>
        <w:gridCol w:w="757"/>
        <w:gridCol w:w="756"/>
        <w:gridCol w:w="757"/>
        <w:gridCol w:w="790"/>
        <w:gridCol w:w="850"/>
        <w:gridCol w:w="851"/>
        <w:gridCol w:w="2053"/>
      </w:tblGrid>
      <w:tr>
        <w:trPr>
          <w:cantSplit/>
          <w:trHeight w:val="20"/>
          <w:tblHeader/>
        </w:trPr>
        <w:tc>
          <w:tcPr>
            <w:shd w:val="clear" w:color="ffffff" w:fill="ffffff"/>
            <w:tcW w:w="7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4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11"/>
            <w:shd w:val="clear" w:color="ffffff" w:fill="ffffff"/>
            <w:tcW w:w="854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План исполнения нарастающим итогом (тыс. рублей)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 конец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2025 года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(тыс. рублей)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cantSplit/>
          <w:trHeight w:val="20"/>
          <w:tblHeader/>
        </w:trPr>
        <w:tc>
          <w:tcPr>
            <w:shd w:val="clear" w:color="ffffff" w:fill="ffffff"/>
            <w:tcW w:w="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янв.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фев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апр.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авг.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сен.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окт.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9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5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3"/>
            <w:shd w:val="clear" w:color="ffffff" w:fill="ffffff"/>
            <w:tcW w:w="15188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Задача 1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Повышена комфортность городской среды, в том числе общественных пространств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90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е мероприятия, предусмотренные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ой программой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формирования современной городской среды»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gridSpan w:val="2"/>
            <w:shd w:val="clear" w:color="ffffff" w:fill="ffffff"/>
            <w:tcW w:w="5375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5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r>
        <w:rPr>
          <w:rFonts w:ascii="Times New Roman" w:hAnsi="Times New Roman" w:cs="Times New Roman"/>
          <w:lang w:eastAsia="ru-RU"/>
        </w:rPr>
        <w:br w:type="page" w:clear="all"/>
      </w:r>
      <w:r>
        <w:rPr>
          <w:rFonts w:ascii="Times New Roman" w:hAnsi="Times New Roman" w:cs="Times New Roman"/>
          <w:b/>
          <w:lang w:eastAsia="ru-RU"/>
        </w:rPr>
      </w:r>
      <w:r/>
    </w:p>
    <w:tbl>
      <w:tblPr>
        <w:tblStyle w:val="98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>
        <w:trPr/>
        <w:tc>
          <w:tcPr>
            <w:tcW w:w="5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5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-10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r>
            <w:r/>
          </w:p>
          <w:p>
            <w:pPr>
              <w:ind w:left="-105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к паспорту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проекта «Формирование комфортной городской среды», 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ходящего в национальный проект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788"/>
      </w:pPr>
      <w:r>
        <w:rPr>
          <w:b/>
          <w:lang w:eastAsia="ru-RU"/>
        </w:rPr>
      </w:r>
      <w:r>
        <w:rPr>
          <w:b/>
          <w:lang w:eastAsia="ru-RU"/>
        </w:rPr>
      </w:r>
      <w:r/>
    </w:p>
    <w:p>
      <w:pPr>
        <w:pStyle w:val="788"/>
      </w:pPr>
      <w:r>
        <w:rPr>
          <w:b/>
          <w:lang w:eastAsia="ru-RU"/>
        </w:rPr>
        <w:t xml:space="preserve">План реализации муниципального проекта</w:t>
      </w:r>
      <w:r>
        <w:rPr>
          <w:b/>
          <w:lang w:eastAsia="ru-RU"/>
        </w:rPr>
        <w:t xml:space="preserve"> 1</w:t>
      </w:r>
      <w:r>
        <w:rPr>
          <w:b/>
          <w:lang w:eastAsia="ru-RU"/>
        </w:rPr>
      </w:r>
      <w:r/>
    </w:p>
    <w:tbl>
      <w:tblPr>
        <w:tblW w:w="497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24"/>
        <w:gridCol w:w="3541"/>
        <w:gridCol w:w="852"/>
        <w:gridCol w:w="995"/>
        <w:gridCol w:w="990"/>
        <w:gridCol w:w="992"/>
        <w:gridCol w:w="2004"/>
        <w:gridCol w:w="1143"/>
        <w:gridCol w:w="1000"/>
        <w:gridCol w:w="858"/>
        <w:gridCol w:w="1143"/>
        <w:gridCol w:w="1570"/>
        <w:gridCol w:w="16"/>
      </w:tblGrid>
      <w:tr>
        <w:trPr>
          <w:gridAfter w:val="1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3541" w:type="dxa"/>
            <w:vAlign w:val="center"/>
            <w:vMerge w:val="restart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(результата), контрольной точки, объекта мероприятия (результата) контрольной точки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847" w:type="dxa"/>
            <w:vAlign w:val="center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982" w:type="dxa"/>
            <w:vAlign w:val="center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Взаимосвязь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с ФИАС)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858" w:type="dxa"/>
            <w:vAlign w:val="center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Мощность объекта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(тыс. руб.)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570" w:type="dxa"/>
            <w:vAlign w:val="center"/>
            <w:vMerge w:val="restart"/>
            <w:textDirection w:val="lrTb"/>
            <w:noWrap w:val="false"/>
          </w:tcPr>
          <w:p>
            <w:pPr>
              <w:ind w:left="-53" w:right="-54"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и характеристика мероприятия (результата)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41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5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кончание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vAlign w:val="center"/>
            <w:textDirection w:val="lrTb"/>
            <w:noWrap w:val="false"/>
          </w:tcPr>
          <w:p>
            <w:pPr>
              <w:ind w:left="-53" w:right="-6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редшествен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ники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оследова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(по ОКЕИ)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textDirection w:val="lrTb"/>
            <w:noWrap w:val="false"/>
          </w:tcPr>
          <w:p>
            <w:pPr>
              <w:ind w:left="-53"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41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5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570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0" w:name="undefine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2"/>
            <w:tcW w:w="151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Задача 1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  <w:bookmarkEnd w:id="0"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1569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</w:pPr>
            <w:r>
              <w:rPr>
                <w:sz w:val="16"/>
                <w:szCs w:val="16"/>
              </w:rPr>
              <w:t xml:space="preserve">Мероприятие  «Реализованы мероприятия по благоустро</w:t>
            </w:r>
            <w:r>
              <w:rPr>
                <w:sz w:val="16"/>
                <w:szCs w:val="16"/>
              </w:rPr>
              <w:t xml:space="preserve">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2024 году реализации»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pStyle w:val="1025"/>
              <w:ind w:hanging="10"/>
              <w:jc w:val="center"/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 реализации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ind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31.04.2025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Проектно-сметная документация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  <w:rPr>
                <w:highlight w:val="white"/>
              </w:rPr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Получены положительные заключения по результа</w:t>
            </w:r>
            <w:r>
              <w:rPr>
                <w:sz w:val="16"/>
                <w:szCs w:val="16"/>
                <w:highlight w:val="white"/>
              </w:rPr>
              <w:t xml:space="preserve">там </w:t>
            </w:r>
            <w:r>
              <w:rPr>
                <w:sz w:val="16"/>
                <w:szCs w:val="16"/>
                <w:highlight w:val="white"/>
              </w:rPr>
              <w:t xml:space="preserve">государственных экспертиз»</w:t>
            </w: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28.05.2025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Положительное заключение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01.05.2024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  <w:trHeight w:val="433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01.062025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Муниципальный контракт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1.1.5.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Строительно-монтажные работы выполнены»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01.12.2025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1.1.6.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Услуга оказана (работы выполнены)»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31.11.2025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Акты выполненных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gridAfter w:val="1"/>
          <w:trHeight w:val="1098"/>
        </w:trPr>
        <w:tc>
          <w:tcPr>
            <w:shd w:val="clear" w:color="ffffff" w:fill="ffffff"/>
            <w:tcW w:w="624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1.1.7.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541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Реализация мероприятий завершена»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4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7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Письмо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spacing w:after="0" w:line="240" w:lineRule="auto"/>
        <w:sectPr>
          <w:footnotePr/>
          <w:endnotePr/>
          <w:type w:val="nextPage"/>
          <w:pgSz w:w="16840" w:h="11907" w:orient="landscape"/>
          <w:pgMar w:top="1134" w:right="567" w:bottom="1134" w:left="56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Cs/>
          <w:sz w:val="44"/>
          <w:szCs w:val="44"/>
        </w:rPr>
      </w:r>
      <w:r>
        <w:rPr>
          <w:rFonts w:ascii="Times New Roman" w:hAnsi="Times New Roman" w:cs="Times New Roman"/>
          <w:bCs/>
          <w:sz w:val="44"/>
          <w:szCs w:val="44"/>
        </w:rPr>
      </w:r>
      <w:r/>
    </w:p>
    <w:p>
      <w:pPr>
        <w:pStyle w:val="787"/>
      </w:pPr>
      <w:r/>
      <w:bookmarkStart w:id="0" w:name="undefined"/>
      <w:r/>
      <w:bookmarkStart w:id="0" w:name="undefined"/>
      <w:r>
        <w:rPr>
          <w:sz w:val="22"/>
          <w:szCs w:val="22"/>
          <w:lang w:val="en-US"/>
        </w:rPr>
        <w:t xml:space="preserve">IV</w:t>
      </w:r>
      <w:r>
        <w:rPr>
          <w:sz w:val="22"/>
          <w:szCs w:val="22"/>
        </w:rPr>
        <w:t xml:space="preserve">. </w:t>
      </w:r>
      <w:r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 xml:space="preserve">муниципального</w:t>
      </w:r>
      <w:r>
        <w:rPr>
          <w:sz w:val="22"/>
          <w:szCs w:val="22"/>
        </w:rPr>
        <w:t xml:space="preserve"> проекта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Решаем вместе»</w:t>
      </w:r>
      <w:r>
        <w:rPr>
          <w:sz w:val="22"/>
          <w:szCs w:val="22"/>
        </w:rPr>
        <w:t xml:space="preserve"> в рамках инициативного бюджетирования</w:t>
      </w:r>
      <w:r>
        <w:rPr>
          <w:sz w:val="22"/>
          <w:szCs w:val="22"/>
          <w:highlight w:val="white"/>
        </w:rPr>
        <w:t xml:space="preserve">»</w:t>
      </w:r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входящий в региональный проект </w:t>
      </w:r>
      <w:r>
        <w:rPr>
          <w:sz w:val="22"/>
          <w:szCs w:val="22"/>
          <w:highlight w:val="white"/>
        </w:rPr>
        <w:t xml:space="preserve">«</w:t>
      </w:r>
      <w:r>
        <w:rPr>
          <w:sz w:val="22"/>
          <w:szCs w:val="22"/>
          <w:highlight w:val="white"/>
        </w:rPr>
        <w:t xml:space="preserve">Ре</w:t>
      </w:r>
      <w:r>
        <w:rPr>
          <w:sz w:val="22"/>
          <w:szCs w:val="22"/>
        </w:rPr>
        <w:t xml:space="preserve">шаем вместе»</w:t>
      </w:r>
      <w:r>
        <w:rPr>
          <w:sz w:val="22"/>
          <w:szCs w:val="22"/>
        </w:rPr>
        <w:t xml:space="preserve"> в рамках инициативного бюджетирования» </w:t>
      </w:r>
      <w:r>
        <w:rPr>
          <w:sz w:val="22"/>
          <w:szCs w:val="22"/>
        </w:rPr>
        <w:t xml:space="preserve">не входящего в национальн</w:t>
      </w:r>
      <w:r>
        <w:rPr>
          <w:sz w:val="22"/>
          <w:szCs w:val="22"/>
        </w:rPr>
        <w:t xml:space="preserve">ый</w:t>
      </w:r>
      <w:r>
        <w:rPr>
          <w:sz w:val="22"/>
          <w:szCs w:val="22"/>
        </w:rPr>
        <w:t xml:space="preserve"> проект</w:t>
      </w:r>
      <w:r>
        <w:rPr>
          <w:sz w:val="22"/>
          <w:szCs w:val="22"/>
        </w:rPr>
      </w:r>
      <w:r/>
    </w:p>
    <w:p>
      <w:pPr>
        <w:pStyle w:val="787"/>
      </w:pPr>
      <w:r>
        <w:rPr>
          <w:sz w:val="22"/>
          <w:szCs w:val="22"/>
          <w:lang w:val="en-US"/>
        </w:rPr>
        <w:t xml:space="preserve">(</w:t>
      </w:r>
      <w:r>
        <w:rPr>
          <w:sz w:val="22"/>
          <w:szCs w:val="22"/>
        </w:rPr>
        <w:t xml:space="preserve">далее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муниципальный</w:t>
      </w:r>
      <w:r>
        <w:rPr>
          <w:sz w:val="22"/>
          <w:szCs w:val="22"/>
        </w:rPr>
        <w:t xml:space="preserve"> проект 2)</w:t>
      </w:r>
      <w:r>
        <w:rPr>
          <w:sz w:val="22"/>
          <w:szCs w:val="22"/>
        </w:rPr>
      </w:r>
      <w:r/>
    </w:p>
    <w:p>
      <w:pPr>
        <w:pStyle w:val="788"/>
      </w:pPr>
      <w:r>
        <w:rPr>
          <w:b/>
          <w:lang w:eastAsia="ru-RU"/>
        </w:rPr>
        <w:t xml:space="preserve">1. Основные положения</w:t>
      </w:r>
      <w:r>
        <w:rPr>
          <w:b/>
          <w:lang w:eastAsia="ru-RU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10"/>
        <w:gridCol w:w="693"/>
        <w:gridCol w:w="2970"/>
        <w:gridCol w:w="2443"/>
        <w:gridCol w:w="1984"/>
        <w:gridCol w:w="2222"/>
      </w:tblGrid>
      <w:tr>
        <w:trPr>
          <w:cantSplit/>
          <w:trHeight w:val="721"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Краткое наименование регионального проекта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комфортной городской среды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4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реализации проекта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01.01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2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0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31.12.20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Cs w:val="20"/>
                <w:highlight w:val="cyan"/>
              </w:rPr>
            </w:r>
            <w:r/>
          </w:p>
        </w:tc>
      </w:tr>
      <w:tr>
        <w:trPr>
          <w:cantSplit/>
          <w:trHeight w:val="461"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Куратор 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Морозов Сергей Анатольевич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649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Первый заместитель главы администрации Чернянского района по реализации проектов и программ в строительстве и градостроительной деятельности;</w:t>
            </w:r>
            <w:r>
              <w:rPr>
                <w:rFonts w:cs="Times New Roman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Латышев Сергей Александрович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64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Администратор 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проекта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3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Казаченко Игорь Эдуардович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64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Соисполнители 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программы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5"/>
            <w:shd w:val="clear" w:color="ffffff" w:fill="ffffff"/>
            <w:tcW w:w="1031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56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Целевые группы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5"/>
            <w:shd w:val="clear" w:color="ffffff" w:fill="ffffff"/>
            <w:tcW w:w="1031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Население 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557"/>
        </w:trPr>
        <w:tc>
          <w:tcPr>
            <w:shd w:val="clear" w:color="ffffff" w:fill="ffffff"/>
            <w:tcW w:w="561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Связь с государственными программами Белгородской области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и муниципальными программами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9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Государственная программа Белгородской области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6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 района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462"/>
        </w:trPr>
        <w:tc>
          <w:tcPr>
            <w:shd w:val="clear" w:color="ffffff" w:fill="ffffff"/>
            <w:tcW w:w="56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9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Муниципальная программа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W w:w="66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eastAsia="Arial Unicode MS" w:cs="Times New Roman"/>
              </w:rPr>
              <w:br/>
              <w:t xml:space="preserve">и коммунальными услугами граждан </w:t>
            </w:r>
            <w:r>
              <w:rPr>
                <w:rFonts w:ascii="Times New Roman" w:hAnsi="Times New Roman" w:eastAsia="Arial Unicode MS" w:cs="Times New Roman"/>
              </w:rPr>
              <w:t xml:space="preserve">Чернянского</w:t>
            </w:r>
            <w:r>
              <w:rPr>
                <w:rFonts w:ascii="Times New Roman" w:hAnsi="Times New Roman" w:eastAsia="Arial Unicode MS" w:cs="Times New Roman"/>
              </w:rPr>
              <w:t xml:space="preserve"> района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r>
        <w:rPr>
          <w:rFonts w:ascii="Times New Roman" w:hAnsi="Times New Roman" w:cs="Times New Roman"/>
          <w:lang w:eastAsia="ru-RU"/>
        </w:rPr>
        <w:br w:type="page" w:clear="all"/>
      </w:r>
      <w:r>
        <w:rPr>
          <w:rFonts w:ascii="Times New Roman" w:hAnsi="Times New Roman" w:cs="Times New Roman"/>
          <w:b/>
          <w:lang w:eastAsia="ru-RU"/>
        </w:rPr>
      </w:r>
      <w:r/>
    </w:p>
    <w:p>
      <w:pPr>
        <w:pStyle w:val="788"/>
        <w:spacing w:before="0" w:after="0"/>
      </w:pPr>
      <w:r>
        <w:rPr>
          <w:b/>
          <w:lang w:eastAsia="ru-RU"/>
        </w:rPr>
        <w:t xml:space="preserve">2. Показатели </w:t>
      </w:r>
      <w:r>
        <w:rPr>
          <w:b/>
          <w:lang w:eastAsia="ru-RU"/>
        </w:rPr>
        <w:t xml:space="preserve">муниципального</w:t>
      </w:r>
      <w:r>
        <w:rPr>
          <w:b/>
          <w:lang w:eastAsia="ru-RU"/>
        </w:rPr>
        <w:t xml:space="preserve"> проекта</w:t>
      </w:r>
      <w:r>
        <w:rPr>
          <w:b/>
          <w:lang w:eastAsia="ru-RU"/>
        </w:rPr>
        <w:t xml:space="preserve"> 2</w:t>
      </w:r>
      <w:r>
        <w:rPr>
          <w:b/>
          <w:lang w:eastAsia="ru-RU"/>
        </w:rPr>
      </w:r>
      <w:r/>
    </w:p>
    <w:p>
      <w:pPr>
        <w:pStyle w:val="788"/>
        <w:spacing w:before="0" w:after="0"/>
      </w:pPr>
      <w:r/>
      <w:r/>
    </w:p>
    <w:tbl>
      <w:tblPr>
        <w:tblStyle w:val="1026"/>
        <w:tblW w:w="15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62"/>
        <w:gridCol w:w="881"/>
        <w:gridCol w:w="537"/>
        <w:gridCol w:w="709"/>
        <w:gridCol w:w="709"/>
        <w:gridCol w:w="881"/>
        <w:gridCol w:w="567"/>
        <w:gridCol w:w="709"/>
        <w:gridCol w:w="1247"/>
      </w:tblGrid>
      <w:tr>
        <w:trPr>
          <w:trHeight w:val="2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424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Показатели </w:t>
            </w:r>
            <w:r>
              <w:rPr>
                <w:b/>
                <w:sz w:val="16"/>
                <w:szCs w:val="16"/>
                <w:highlight w:val="none"/>
                <w:lang w:val="ru-RU"/>
              </w:rPr>
              <w:t xml:space="preserve">муниципального </w:t>
            </w:r>
            <w:r>
              <w:rPr>
                <w:b/>
                <w:sz w:val="16"/>
                <w:szCs w:val="16"/>
                <w:lang w:val="ru-RU"/>
              </w:rPr>
              <w:t xml:space="preserve"> проекта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 показателя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Признак 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возрастания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/ убывания</w:t>
            </w:r>
            <w:r>
              <w:rPr>
                <w:bCs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07"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 измерения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Базовое 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6"/>
            <w:tcW w:w="4111" w:type="dxa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Значение показателя по годам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Нарастающий итог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243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значение</w:t>
            </w:r>
            <w:r>
              <w:rPr>
                <w:bCs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год</w:t>
            </w:r>
            <w:r>
              <w:rPr>
                <w:bCs/>
              </w:rPr>
            </w:r>
            <w:r/>
          </w:p>
        </w:tc>
        <w:tc>
          <w:tcPr>
            <w:tcW w:w="53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2025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2026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2027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2028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2029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2030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4243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  <w:lang w:val="ru-RU"/>
              </w:rPr>
              <w:t xml:space="preserve">10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</w:pPr>
            <w:r>
              <w:rPr>
                <w:sz w:val="16"/>
                <w:szCs w:val="16"/>
                <w:lang w:val="ru-RU"/>
              </w:rPr>
              <w:t xml:space="preserve">11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2</w:t>
            </w:r>
            <w:r>
              <w:rPr>
                <w:lang w:val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</w:t>
            </w:r>
            <w:r>
              <w:rPr>
                <w:lang w:val="ru-RU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15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gridSpan w:val="13"/>
            <w:shd w:val="clear" w:color="ffffff" w:fill="ffffff"/>
            <w:tcW w:w="15129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«Реализация проектов в рамках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инициативного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бюджетирования»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1.1.</w:t>
            </w:r>
            <w:r>
              <w:rPr>
                <w:lang w:val="ru-RU"/>
              </w:rPr>
            </w:r>
            <w:r/>
          </w:p>
        </w:tc>
        <w:tc>
          <w:tcPr>
            <w:tcW w:w="4243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Количество реализованных проектов для повышения условий жизни граждан в Черн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янском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районе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Белгородской области</w:t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Прогрессирующий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Единица</w:t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1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202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4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53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1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1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1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pacing w:val="-1"/>
                <w:sz w:val="16"/>
                <w:szCs w:val="16"/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Нет</w:t>
            </w:r>
            <w:r>
              <w:rPr>
                <w:spacing w:val="-1"/>
                <w:sz w:val="16"/>
                <w:szCs w:val="16"/>
                <w:lang w:val="ru-RU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1.2.</w:t>
            </w:r>
            <w:r>
              <w:rPr>
                <w:lang w:val="ru-RU"/>
              </w:rPr>
            </w:r>
            <w:r/>
          </w:p>
        </w:tc>
        <w:tc>
          <w:tcPr>
            <w:tcW w:w="424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bCs/>
                <w:highlight w:val="white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 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Прогрессирующий</w:t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Единица</w:t>
            </w:r>
            <w:r>
              <w:rPr>
                <w:lang w:val="ru-RU"/>
              </w:rPr>
            </w:r>
            <w:r/>
          </w:p>
        </w:tc>
        <w:tc>
          <w:tcP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  <w:tc>
          <w:tcPr>
            <w:tcW w:w="53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4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4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4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-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  <w:tc>
          <w:tcP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  <w14:ligatures w14:val="none"/>
              </w:rPr>
            </w:pPr>
            <w:r>
              <w:rPr>
                <w:spacing w:val="-1"/>
                <w:sz w:val="16"/>
                <w:szCs w:val="16"/>
                <w:lang w:val="ru-RU"/>
              </w:rPr>
              <w:t xml:space="preserve">Нет</w:t>
            </w:r>
            <w:r>
              <w:rPr>
                <w:spacing w:val="-1"/>
                <w:sz w:val="16"/>
                <w:szCs w:val="16"/>
                <w:lang w:val="ru-RU"/>
              </w:rPr>
            </w:r>
            <w:r/>
          </w:p>
        </w:tc>
      </w:tr>
    </w:tbl>
    <w:p>
      <w:pPr>
        <w:rPr>
          <w:highlight w:val="yellow"/>
        </w:rPr>
      </w:pPr>
      <w:r>
        <w:rPr>
          <w:highlight w:val="yellow"/>
        </w:rPr>
      </w:r>
      <w:r/>
    </w:p>
    <w:p>
      <w:r/>
      <w:r/>
    </w:p>
    <w:p>
      <w:r>
        <w:rPr>
          <w:rFonts w:ascii="Times New Roman" w:hAnsi="Times New Roman" w:cs="Times New Roman"/>
          <w:lang w:eastAsia="ru-RU"/>
        </w:rPr>
        <w:br w:type="page" w:clear="all"/>
      </w:r>
      <w:r>
        <w:rPr>
          <w:rFonts w:ascii="Times New Roman" w:hAnsi="Times New Roman" w:cs="Times New Roman"/>
          <w:lang w:eastAsia="ru-RU"/>
        </w:rPr>
      </w:r>
      <w:r/>
    </w:p>
    <w:p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lang w:eastAsia="ru-RU"/>
        </w:rPr>
      </w:r>
      <w:r/>
    </w:p>
    <w:p>
      <w:pPr>
        <w:pStyle w:val="788"/>
        <w:spacing w:before="0" w:after="0"/>
      </w:pPr>
      <w:r>
        <w:rPr>
          <w:b/>
          <w:lang w:eastAsia="ru-RU"/>
        </w:rPr>
        <w:t xml:space="preserve">3. Помесячный план достижения показателей </w:t>
      </w:r>
      <w:r>
        <w:rPr>
          <w:b/>
          <w:lang w:eastAsia="ru-RU"/>
        </w:rPr>
        <w:t xml:space="preserve">муниципального </w:t>
      </w:r>
      <w:r>
        <w:rPr>
          <w:b/>
          <w:lang w:eastAsia="ru-RU"/>
        </w:rPr>
        <w:t xml:space="preserve">проекта</w:t>
      </w:r>
      <w:r>
        <w:rPr>
          <w:b/>
          <w:lang w:eastAsia="ru-RU"/>
        </w:rPr>
        <w:t xml:space="preserve"> 2</w:t>
      </w:r>
      <w:r>
        <w:rPr>
          <w:b/>
          <w:lang w:eastAsia="ru-RU"/>
        </w:rPr>
        <w:t xml:space="preserve"> в 2025 году</w:t>
      </w:r>
      <w:r>
        <w:rPr>
          <w:b/>
          <w:lang w:eastAsia="ru-RU"/>
        </w:rPr>
      </w:r>
      <w:r/>
    </w:p>
    <w:p>
      <w:pPr>
        <w:spacing w:after="0" w:line="240" w:lineRule="auto"/>
      </w:pPr>
      <w:r>
        <w:rPr>
          <w:lang w:eastAsia="ru-RU"/>
        </w:rPr>
      </w:r>
      <w:r>
        <w:rPr>
          <w:lang w:eastAsia="ru-RU"/>
        </w:rPr>
      </w:r>
      <w:r/>
    </w:p>
    <w:tbl>
      <w:tblPr>
        <w:tblStyle w:val="1026"/>
        <w:tblW w:w="15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>
        <w:trPr>
          <w:trHeight w:val="20"/>
        </w:trPr>
        <w:tc>
          <w:tcPr>
            <w:tcW w:w="60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 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426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right="-72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Показатели </w:t>
            </w:r>
            <w:r>
              <w:rPr>
                <w:b/>
                <w:sz w:val="16"/>
                <w:szCs w:val="16"/>
                <w:highlight w:val="none"/>
                <w:lang w:val="ru-RU"/>
              </w:rPr>
              <w:t xml:space="preserve">муниципального </w:t>
            </w:r>
            <w:r>
              <w:rPr>
                <w:b/>
                <w:sz w:val="16"/>
                <w:szCs w:val="16"/>
                <w:lang w:val="ru-RU"/>
              </w:rPr>
              <w:t xml:space="preserve"> проекта</w:t>
            </w:r>
            <w:r>
              <w:rPr>
                <w:bCs/>
                <w:lang w:val="ru-RU"/>
              </w:rPr>
            </w:r>
            <w:r/>
          </w:p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</w:r>
            <w:r>
              <w:rPr>
                <w:bCs/>
                <w:lang w:val="ru-RU"/>
              </w:rPr>
            </w:r>
            <w:r/>
          </w:p>
        </w:tc>
        <w:tc>
          <w:tcP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 показателя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 измерени</w:t>
            </w:r>
            <w:r>
              <w:rPr>
                <w:b/>
                <w:sz w:val="16"/>
                <w:szCs w:val="16"/>
                <w:lang w:val="ru-RU"/>
              </w:rPr>
              <w:t xml:space="preserve">я(</w:t>
            </w:r>
            <w:r>
              <w:rPr>
                <w:b/>
                <w:sz w:val="16"/>
                <w:szCs w:val="16"/>
                <w:lang w:val="ru-RU"/>
              </w:rPr>
              <w:t xml:space="preserve">по ОКЕИ</w:t>
            </w:r>
            <w:r>
              <w:rPr>
                <w:b/>
                <w:sz w:val="16"/>
                <w:szCs w:val="16"/>
                <w:lang w:val="ru-RU"/>
              </w:rPr>
              <w:t xml:space="preserve">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11"/>
            <w:tcW w:w="649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Плановые значения по месяцам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62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 конец 2025 года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6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янв.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фев</w:t>
            </w:r>
            <w:r>
              <w:rPr>
                <w:b/>
                <w:sz w:val="16"/>
                <w:szCs w:val="16"/>
                <w:lang w:val="ru-RU"/>
              </w:rPr>
              <w:t xml:space="preserve">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март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апр.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май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июнь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июль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авг.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сен.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окт.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ноябрь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gridSpan w:val="15"/>
            <w:tcW w:w="15035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«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Реализация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проектов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в рамках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инициативного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1.1.</w:t>
            </w:r>
            <w:r>
              <w:rPr>
                <w:lang w:val="ru-RU"/>
              </w:rPr>
            </w:r>
            <w:r/>
          </w:p>
        </w:tc>
        <w:tc>
          <w:tcPr>
            <w:tcW w:w="4260" w:type="dxa"/>
            <w:vAlign w:val="center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Количество реализованных проектов для повышения условий жизни граждан в Черн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янском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районе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Белгородской области</w:t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tcW w:w="147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Единица</w:t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622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60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1.2.</w:t>
            </w:r>
            <w:r>
              <w:rPr>
                <w:lang w:val="ru-RU"/>
              </w:rPr>
            </w:r>
            <w:r/>
          </w:p>
        </w:tc>
        <w:tc>
          <w:tcPr>
            <w:tcW w:w="426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bCs/>
                <w:highlight w:val="yellow"/>
              </w:rPr>
            </w:pPr>
            <w:r>
              <w:rPr>
                <w:rFonts w:eastAsia="Arial Unicode MS"/>
                <w:sz w:val="16"/>
                <w:szCs w:val="16"/>
                <w:highlight w:val="white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  <w:r>
              <w:rPr>
                <w:bCs/>
                <w:highlight w:val="yellow"/>
              </w:rPr>
            </w:r>
            <w:r/>
          </w:p>
        </w:tc>
        <w:tc>
          <w:tcP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</w:tc>
        <w:tc>
          <w:tcPr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Единица</w:t>
            </w:r>
            <w:r>
              <w:rPr>
                <w:rFonts w:eastAsia="Arial Unicode MS"/>
                <w:lang w:val="ru-RU" w:eastAsia="ru-RU"/>
              </w:rPr>
            </w:r>
            <w:r/>
          </w:p>
          <w:p>
            <w:pPr>
              <w:pStyle w:val="1025"/>
              <w:jc w:val="center"/>
              <w:spacing w:before="40" w:after="40"/>
              <w:rPr>
                <w:rFonts w:eastAsia="Arial Unicode MS"/>
                <w:lang w:val="ru-RU" w:eastAsia="ru-RU"/>
              </w:rPr>
            </w:pPr>
            <w:r>
              <w:rPr>
                <w:spacing w:val="-1"/>
                <w:sz w:val="16"/>
                <w:szCs w:val="16"/>
                <w:lang w:val="ru-RU"/>
              </w:rPr>
            </w:r>
            <w:r>
              <w:rPr>
                <w:rFonts w:eastAsia="Arial Unicode MS"/>
                <w:lang w:val="ru-RU" w:eastAsia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shd w:val="clear" w:color="ffffff" w:fill="ffffff"/>
            <w:tcW w:w="1622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</w:t>
            </w:r>
            <w:r>
              <w:rPr>
                <w:sz w:val="16"/>
                <w:szCs w:val="16"/>
                <w:lang w:val="ru-RU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788"/>
        <w:spacing w:before="0" w:after="0"/>
      </w:pPr>
      <w:r>
        <w:rPr>
          <w:b/>
          <w:lang w:eastAsia="ru-RU"/>
        </w:rPr>
        <w:t xml:space="preserve">4. Мероприятия (результаты) </w:t>
      </w:r>
      <w:r>
        <w:rPr>
          <w:b/>
          <w:highlight w:val="none"/>
          <w:lang w:eastAsia="ru-RU"/>
        </w:rPr>
        <w:t xml:space="preserve">муниципального </w:t>
      </w:r>
      <w:r>
        <w:rPr>
          <w:b/>
          <w:lang w:eastAsia="ru-RU"/>
        </w:rPr>
        <w:t xml:space="preserve"> проекта</w:t>
      </w:r>
      <w:r>
        <w:rPr>
          <w:b/>
          <w:lang w:eastAsia="ru-RU"/>
        </w:rPr>
        <w:t xml:space="preserve"> 2</w:t>
      </w:r>
      <w:r>
        <w:rPr>
          <w:b/>
          <w:lang w:eastAsia="ru-RU"/>
        </w:rPr>
        <w:br/>
      </w:r>
      <w:r>
        <w:rPr>
          <w:b/>
          <w:bCs/>
        </w:rPr>
      </w:r>
      <w:r/>
    </w:p>
    <w:tbl>
      <w:tblPr>
        <w:tblStyle w:val="1026"/>
        <w:tblW w:w="15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708"/>
        <w:gridCol w:w="709"/>
        <w:gridCol w:w="709"/>
        <w:gridCol w:w="739"/>
        <w:gridCol w:w="567"/>
        <w:gridCol w:w="709"/>
        <w:gridCol w:w="1275"/>
        <w:gridCol w:w="1134"/>
        <w:gridCol w:w="1134"/>
        <w:gridCol w:w="1701"/>
      </w:tblGrid>
      <w:tr>
        <w:trPr>
          <w:trHeight w:val="20"/>
          <w:tblHeader/>
        </w:trPr>
        <w:tc>
          <w:tcPr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52" w:right="-66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№ п/п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2118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Наименование мероприяти</w:t>
            </w:r>
            <w:r>
              <w:rPr>
                <w:b/>
                <w:sz w:val="16"/>
                <w:szCs w:val="16"/>
                <w:lang w:val="ru-RU"/>
              </w:rPr>
              <w:t xml:space="preserve">я(</w:t>
            </w:r>
            <w:r>
              <w:rPr>
                <w:b/>
                <w:sz w:val="16"/>
                <w:szCs w:val="16"/>
                <w:lang w:val="ru-RU"/>
              </w:rPr>
              <w:t xml:space="preserve">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Наименование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элементов </w:t>
            </w:r>
            <w:r>
              <w:rPr>
                <w:b/>
                <w:sz w:val="16"/>
                <w:szCs w:val="16"/>
                <w:lang w:val="ru-RU"/>
              </w:rPr>
              <w:t xml:space="preserve">государственных программ</w:t>
            </w:r>
            <w:r>
              <w:rPr>
                <w:b/>
                <w:sz w:val="16"/>
                <w:szCs w:val="16"/>
                <w:lang w:val="ru-RU"/>
              </w:rPr>
              <w:t xml:space="preserve"> вместе </w:t>
            </w:r>
            <w:r>
              <w:rPr>
                <w:b/>
                <w:sz w:val="16"/>
                <w:szCs w:val="16"/>
                <w:lang w:val="ru-RU"/>
              </w:rPr>
              <w:t xml:space="preserve">снаименованиемгосударственнойпрограммы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Единицаизмерения</w:t>
            </w:r>
            <w:r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(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по</w:t>
            </w:r>
            <w:r>
              <w:rPr>
                <w:b/>
                <w:sz w:val="16"/>
                <w:szCs w:val="16"/>
                <w:lang w:val="ru-RU"/>
              </w:rPr>
              <w:t xml:space="preserve">ОКЕИ</w:t>
            </w:r>
            <w:r>
              <w:rPr>
                <w:b/>
                <w:sz w:val="16"/>
                <w:szCs w:val="16"/>
                <w:lang w:val="ru-RU"/>
              </w:rPr>
              <w:t xml:space="preserve">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2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Базовоезначение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6"/>
            <w:tcW w:w="4140" w:type="dxa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(результатов) по годам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Тип мероприятия (результата)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113" w:right="-10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Уровень мероприятия (результата)</w:t>
            </w:r>
            <w:r>
              <w:rPr>
                <w:bCs/>
                <w:lang w:val="ru-RU"/>
              </w:rPr>
            </w:r>
            <w:r/>
          </w:p>
        </w:tc>
        <w:tc>
          <w:tcPr>
            <w:gridSpan w:val="2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left="-3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Связь с </w:t>
            </w:r>
            <w:r>
              <w:rPr>
                <w:b/>
                <w:sz w:val="16"/>
                <w:szCs w:val="16"/>
                <w:lang w:val="ru-RU"/>
              </w:rPr>
              <w:t xml:space="preserve">показателями 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</w:t>
            </w:r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проекта</w:t>
            </w:r>
            <w:r>
              <w:rPr>
                <w:bCs/>
                <w:lang w:val="ru-RU"/>
              </w:rPr>
            </w:r>
            <w:r/>
          </w:p>
        </w:tc>
      </w:tr>
      <w:tr>
        <w:trPr>
          <w:trHeight w:val="275"/>
          <w:tblHeader/>
        </w:trPr>
        <w:tc>
          <w:tcPr>
            <w:tcBorders>
              <w:top w:val="non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2025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2026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2027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3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2028</w:t>
            </w:r>
            <w:r>
              <w:rPr>
                <w:bCs/>
              </w:rPr>
            </w:r>
            <w:r/>
          </w:p>
        </w:tc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2029</w:t>
            </w:r>
            <w:r>
              <w:rPr>
                <w:bCs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2030</w:t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non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значение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538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bCs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год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W w:w="7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bCs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>
          <w:trHeight w:val="328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gridSpan w:val="15"/>
            <w:tcW w:w="15300" w:type="dxa"/>
            <w:textDirection w:val="lrTb"/>
            <w:noWrap w:val="false"/>
          </w:tcPr>
          <w:p>
            <w:pPr>
              <w:pStyle w:val="1025"/>
              <w:spacing w:before="40" w:after="40"/>
              <w:rPr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«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Реализация проектов в рамках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инициативного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бюджетирования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tcW w:w="566" w:type="dxa"/>
            <w:textDirection w:val="lrTb"/>
            <w:noWrap w:val="false"/>
          </w:tcPr>
          <w:p>
            <w:pPr>
              <w:pStyle w:val="1025"/>
            </w:pPr>
            <w:r>
              <w:rPr>
                <w:sz w:val="16"/>
                <w:szCs w:val="16"/>
              </w:rPr>
              <w:t xml:space="preserve">1.1.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1025"/>
              <w:jc w:val="both"/>
              <w:rPr>
                <w:bCs/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Реализованы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проект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ы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br/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в рамках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инициативного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бюджетирования</w:t>
            </w:r>
            <w:r>
              <w:rPr>
                <w:bCs/>
                <w:lang w:val="ru-RU"/>
              </w:rPr>
            </w:r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</w:t>
            </w:r>
            <w:r>
              <w:rPr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Единица</w:t>
            </w:r>
            <w:r>
              <w:rPr>
                <w:lang w:val="ru-RU"/>
              </w:rPr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0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25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20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7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Оказание услуг (выполнение работ)</w:t>
            </w:r>
            <w:r>
              <w:rPr>
                <w:lang w:val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25"/>
              <w:jc w:val="center"/>
              <w:spacing w:before="40" w:after="40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РП, М</w:t>
            </w:r>
            <w:r>
              <w:rPr>
                <w:sz w:val="16"/>
                <w:szCs w:val="16"/>
                <w:lang w:val="ru-RU"/>
              </w:rPr>
              <w:t xml:space="preserve">П</w:t>
            </w:r>
            <w:r>
              <w:rPr>
                <w:lang w:val="ru-RU"/>
              </w:rPr>
            </w:r>
            <w:r/>
          </w:p>
          <w:p>
            <w:pPr>
              <w:pStyle w:val="102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1025"/>
              <w:jc w:val="left"/>
            </w:pPr>
            <w:r>
              <w:rPr>
                <w:sz w:val="16"/>
                <w:szCs w:val="16"/>
                <w:lang w:val="ru-RU"/>
              </w:rPr>
              <w:t xml:space="preserve">Количество реализованных проектов по благоустройству мест массового отдыха;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left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Количество реализованных проектов для повышения условий жизни граждан </w:t>
            </w:r>
            <w:r>
              <w:rPr>
                <w:sz w:val="16"/>
                <w:szCs w:val="16"/>
                <w:lang w:val="ru-RU"/>
              </w:rPr>
              <w:t xml:space="preserve">в муниципальных образованиях Белгородской области</w:t>
            </w:r>
            <w:r>
              <w:rPr>
                <w:lang w:val="ru-RU"/>
              </w:rPr>
            </w:r>
            <w:r/>
          </w:p>
        </w:tc>
      </w:tr>
      <w:tr>
        <w:trPr>
          <w:trHeight w:val="20"/>
        </w:trPr>
        <w:tc>
          <w:tcPr>
            <w:gridSpan w:val="16"/>
            <w:tcW w:w="15866" w:type="dxa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На территориях муниципальных образований </w:t>
            </w:r>
            <w:r>
              <w:rPr>
                <w:sz w:val="16"/>
                <w:szCs w:val="16"/>
                <w:lang w:val="ru-RU"/>
              </w:rPr>
              <w:t xml:space="preserve">Чернянского</w:t>
            </w:r>
            <w:r>
              <w:rPr>
                <w:sz w:val="16"/>
                <w:szCs w:val="16"/>
                <w:lang w:val="ru-RU"/>
              </w:rPr>
              <w:t xml:space="preserve"> района </w:t>
            </w:r>
            <w:r>
              <w:rPr>
                <w:sz w:val="16"/>
                <w:szCs w:val="16"/>
                <w:lang w:val="ru-RU"/>
              </w:rPr>
              <w:t xml:space="preserve">Белгородской области будут реализованы социально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успешно реализованы инициативы граждан;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выявлены и решены наиболее значимые, по мнению жителей, проблемы местного уровня;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повышена гражданская активность населения;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повышен уровень информационной открытости и доверие к государственной власти;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усилено взаимодействие органов местного самоуправления и жителей: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комплексно благоустроены дворовые территории многоквартирных домов;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благоустроены общественные пространства (площади, рекреационные зоны, набережные, места массового отдыха, парки, скверы, аллеи)</w:t>
            </w:r>
            <w:r>
              <w:rPr>
                <w:sz w:val="16"/>
                <w:szCs w:val="16"/>
                <w:lang w:val="ru-RU"/>
              </w:rPr>
              <w:t xml:space="preserve">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</w:pPr>
            <w:r>
              <w:rPr>
                <w:sz w:val="16"/>
                <w:szCs w:val="16"/>
                <w:lang w:val="ru-RU"/>
              </w:rPr>
              <w:t xml:space="preserve">- отремонтированы пешеходные дорожки и тротуары;</w:t>
            </w:r>
            <w:r>
              <w:rPr>
                <w:sz w:val="16"/>
                <w:szCs w:val="16"/>
                <w:lang w:val="ru-RU"/>
              </w:rPr>
            </w:r>
            <w:r/>
          </w:p>
          <w:p>
            <w:pPr>
              <w:pStyle w:val="1025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 созданы детские игровые и спортивные площадки, объекты физической культуры и массового спорта.</w:t>
            </w:r>
            <w:r>
              <w:rPr>
                <w:lang w:val="ru-RU"/>
              </w:rPr>
            </w:r>
            <w:r/>
          </w:p>
        </w:tc>
      </w:tr>
    </w:tbl>
    <w:p>
      <w:r/>
      <w:r/>
    </w:p>
    <w:p>
      <w:r>
        <w:rPr>
          <w:sz w:val="16"/>
          <w:szCs w:val="16"/>
          <w:lang w:eastAsia="ru-RU"/>
        </w:rPr>
        <w:br w:type="page" w:clear="all"/>
      </w:r>
      <w:r>
        <w:rPr>
          <w:rFonts w:eastAsia="Calibri"/>
          <w:sz w:val="16"/>
          <w:szCs w:val="16"/>
        </w:rPr>
      </w:r>
      <w:r/>
    </w:p>
    <w:p>
      <w:pPr>
        <w:pStyle w:val="788"/>
        <w:spacing w:before="0" w:after="0"/>
        <w:rPr>
          <w:b/>
          <w:bCs/>
          <w:highlight w:val="white"/>
        </w:rPr>
      </w:pPr>
      <w:r>
        <w:rPr>
          <w:b/>
          <w:highlight w:val="white"/>
          <w:lang w:eastAsia="ru-RU"/>
        </w:rPr>
        <w:t xml:space="preserve">5. Финансовое обеспечение реализации муниципа</w:t>
      </w:r>
      <w:r>
        <w:rPr>
          <w:b/>
          <w:highlight w:val="white"/>
          <w:lang w:eastAsia="ru-RU"/>
        </w:rPr>
        <w:t xml:space="preserve">льного</w:t>
      </w:r>
      <w:r>
        <w:rPr>
          <w:b/>
          <w:highlight w:val="white"/>
          <w:lang w:eastAsia="ru-RU"/>
        </w:rPr>
        <w:t xml:space="preserve"> </w:t>
      </w:r>
      <w:r>
        <w:rPr>
          <w:b/>
          <w:highlight w:val="white"/>
          <w:lang w:eastAsia="ru-RU"/>
        </w:rPr>
        <w:t xml:space="preserve">проекта</w:t>
      </w:r>
      <w:r>
        <w:rPr>
          <w:b/>
          <w:highlight w:val="white"/>
          <w:lang w:eastAsia="ru-RU"/>
        </w:rPr>
        <w:t xml:space="preserve"> 2</w:t>
      </w:r>
      <w:r>
        <w:rPr>
          <w:b/>
          <w:bCs/>
          <w:highlight w:val="white"/>
        </w:rPr>
      </w:r>
      <w:r/>
    </w:p>
    <w:p>
      <w:pPr>
        <w:pStyle w:val="788"/>
        <w:spacing w:before="0" w:after="0"/>
      </w:pPr>
      <w:r>
        <w:rPr>
          <w:b/>
          <w:highlight w:val="none"/>
          <w:lang w:eastAsia="ru-RU"/>
        </w:rPr>
      </w:r>
      <w:r>
        <w:rPr>
          <w:b/>
          <w:highlight w:val="none"/>
          <w:lang w:eastAsia="ru-RU"/>
        </w:rPr>
      </w:r>
      <w:r/>
    </w:p>
    <w:p>
      <w:pPr>
        <w:pStyle w:val="788"/>
        <w:spacing w:before="0" w:after="0"/>
        <w:rPr>
          <w:b/>
          <w:bCs/>
          <w:lang w:eastAsia="ru-RU"/>
        </w:rPr>
      </w:pPr>
      <w:r>
        <w:rPr>
          <w:b/>
          <w:lang w:eastAsia="ru-RU"/>
        </w:rPr>
        <w:br/>
      </w:r>
      <w:r>
        <w:rPr>
          <w:b/>
          <w:bCs/>
          <w:lang w:eastAsia="ru-RU"/>
        </w:rPr>
      </w:r>
      <w:r/>
    </w:p>
    <w:tbl>
      <w:tblPr>
        <w:tblW w:w="4991" w:type="pct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8"/>
        <w:gridCol w:w="1605"/>
        <w:gridCol w:w="1021"/>
        <w:gridCol w:w="1021"/>
        <w:gridCol w:w="1021"/>
        <w:gridCol w:w="1021"/>
        <w:gridCol w:w="1021"/>
        <w:gridCol w:w="1021"/>
        <w:gridCol w:w="1462"/>
      </w:tblGrid>
      <w:tr>
        <w:trPr>
          <w:cantSplit/>
          <w:trHeight w:val="186"/>
          <w:tblHeader/>
        </w:trPr>
        <w:tc>
          <w:tcPr>
            <w:shd w:val="clear" w:color="ffffff" w:fill="ffffff"/>
            <w:tcW w:w="653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муниципального (ведомственного проекта),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7"/>
            <w:shd w:val="clear" w:color="ffffff" w:fill="ffffff"/>
            <w:tcW w:w="75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обеспечения по годам реализации (тыс. рублей)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48"/>
          <w:tblHeader/>
        </w:trPr>
        <w:tc>
          <w:tcPr>
            <w:shd w:val="clear" w:color="ffffff" w:fill="ffffff"/>
            <w:tcW w:w="65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30"/>
        </w:trPr>
        <w:tc>
          <w:tcPr>
            <w:gridSpan w:val="9"/>
            <w:shd w:val="clear" w:color="ffffff" w:fill="ffffff"/>
            <w:tcW w:w="157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адача 1 «</w:t>
            </w:r>
            <w:r>
              <w:rPr>
                <w:rFonts w:ascii="Times New Roman" w:hAnsi="Times New Roman" w:eastAsia="Arial Unicode MS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Реализация проектов в рамках </w:t>
            </w:r>
            <w:r>
              <w:rPr>
                <w:rFonts w:ascii="Times New Roman" w:hAnsi="Times New Roman" w:eastAsia="Arial Unicode MS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инициативного</w:t>
            </w:r>
            <w:r>
              <w:rPr>
                <w:rFonts w:ascii="Times New Roman" w:hAnsi="Times New Roman" w:eastAsia="Arial Unicode MS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бюджетировани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  <w:trHeight w:val="498"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Муниципальный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проект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Формирование комфортной городской среды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 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ходящий в региональный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Ре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шаем вместе»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в рамках инициативного бюджетировани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я»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 не входящий в национальный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  <w:highlight w:val="none"/>
                <w14:ligatures w14:val="non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62"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94"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344"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94"/>
        </w:trPr>
        <w:tc>
          <w:tcPr>
            <w:shd w:val="clear" w:color="ffffff" w:fill="ffffff"/>
            <w:tcW w:w="6538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59"/>
        </w:trPr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Реализованы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 проект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ы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br/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в рамках 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инициативного</w:t>
            </w:r>
            <w:r>
              <w:rPr>
                <w:rFonts w:eastAsia="Arial Unicode MS"/>
                <w:sz w:val="22"/>
                <w:szCs w:val="22"/>
                <w:lang w:val="ru-RU" w:eastAsia="ru-RU"/>
              </w:rPr>
              <w:t xml:space="preserve"> бюджетирования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lang w:val="ru-RU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ind w:left="11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14"/>
        </w:trPr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Итого по муниципальному проекту,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W w:w="653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6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788"/>
        <w:spacing w:before="0" w:after="0"/>
      </w:pPr>
      <w:r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>
        <w:rPr>
          <w:b/>
          <w:lang w:eastAsia="ru-RU"/>
        </w:rPr>
        <w:br/>
        <w:t xml:space="preserve">предусмотренных на финансовое обеспечение реализации </w:t>
      </w:r>
      <w:r>
        <w:rPr>
          <w:b/>
          <w:highlight w:val="none"/>
          <w:lang w:eastAsia="ru-RU"/>
        </w:rPr>
        <w:t xml:space="preserve">муниципального </w:t>
      </w:r>
      <w:r>
        <w:rPr>
          <w:b/>
          <w:lang w:eastAsia="ru-RU"/>
        </w:rPr>
        <w:t xml:space="preserve">проекта </w:t>
      </w:r>
      <w:r>
        <w:rPr>
          <w:b/>
          <w:lang w:eastAsia="ru-RU"/>
        </w:rPr>
        <w:t xml:space="preserve">2</w:t>
      </w:r>
      <w:r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в 2025 году</w:t>
      </w:r>
      <w:r>
        <w:rPr>
          <w:b/>
          <w:lang w:eastAsia="ru-RU"/>
        </w:rPr>
      </w:r>
      <w:r/>
    </w:p>
    <w:p>
      <w:pPr>
        <w:spacing w:after="0" w:line="240" w:lineRule="auto"/>
      </w:pPr>
      <w:r>
        <w:rPr>
          <w:lang w:eastAsia="ru-RU"/>
        </w:rPr>
      </w:r>
      <w:r>
        <w:rPr>
          <w:lang w:eastAsia="ru-RU"/>
        </w:rPr>
      </w:r>
      <w:r/>
    </w:p>
    <w:tbl>
      <w:tblPr>
        <w:tblW w:w="50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70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2194"/>
      </w:tblGrid>
      <w:tr>
        <w:trPr>
          <w:cantSplit/>
          <w:trHeight w:val="20"/>
          <w:tblHeader/>
        </w:trPr>
        <w:tc>
          <w:tcPr>
            <w:shd w:val="clear" w:color="ffffff" w:fill="ffffff"/>
            <w:tcW w:w="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4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11"/>
            <w:shd w:val="clear" w:color="ffffff" w:fill="ffffff"/>
            <w:tcW w:w="842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План исполнения нарастающим итогом (тыс. рублей)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 конец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2025 года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(тыс. рублей)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cantSplit/>
          <w:trHeight w:val="20"/>
          <w:tblHeader/>
        </w:trPr>
        <w:tc>
          <w:tcPr>
            <w:shd w:val="clear" w:color="ffffff" w:fill="ffffff"/>
            <w:tcW w:w="7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янв.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фев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апр.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авг.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сен.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окт.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3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ноя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брь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1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7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3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194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3"/>
            <w:shd w:val="clear" w:color="ffffff" w:fill="ffffff"/>
            <w:tcW w:w="15186" w:type="dxa"/>
            <w:textDirection w:val="lrTb"/>
            <w:noWrap w:val="false"/>
          </w:tcPr>
          <w:p>
            <w:pPr>
              <w:pStyle w:val="1025"/>
              <w:spacing w:before="40" w:after="40"/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Задача «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Реализация проектов в рамках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инициативного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ffffff" w:fill="ffffff"/>
            <w:tcW w:w="78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4570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Реализованы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проекты в рамках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инициативного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3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00"/>
        </w:trPr>
        <w:tc>
          <w:tcPr>
            <w:gridSpan w:val="2"/>
            <w:shd w:val="clear" w:color="ffffff" w:fill="ffffff"/>
            <w:tcW w:w="5357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3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r>
        <w:rPr>
          <w:rFonts w:ascii="Times New Roman" w:hAnsi="Times New Roman" w:cs="Times New Roman"/>
          <w:lang w:eastAsia="ru-RU"/>
        </w:rPr>
        <w:br w:type="page" w:clear="all"/>
      </w:r>
      <w:r>
        <w:rPr>
          <w:rFonts w:ascii="Times New Roman" w:hAnsi="Times New Roman" w:cs="Times New Roman"/>
          <w:b/>
          <w:lang w:eastAsia="ru-RU"/>
        </w:rPr>
      </w:r>
      <w:r/>
    </w:p>
    <w:tbl>
      <w:tblPr>
        <w:tblStyle w:val="988"/>
        <w:tblW w:w="1630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>
        <w:trPr/>
        <w:tc>
          <w:tcPr>
            <w:tcW w:w="52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5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рамках инициативного бюджетирования»,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входящего в национальн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ый проект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788"/>
        <w:spacing w:before="0" w:after="0"/>
      </w:pPr>
      <w:r>
        <w:rPr>
          <w:b/>
          <w:lang w:eastAsia="ru-RU"/>
        </w:rPr>
        <w:t xml:space="preserve">План реализации муниципа</w:t>
      </w:r>
      <w:r>
        <w:rPr>
          <w:b/>
          <w:highlight w:val="white"/>
          <w:lang w:eastAsia="ru-RU"/>
        </w:rPr>
        <w:t xml:space="preserve">льного</w:t>
      </w:r>
      <w:r>
        <w:rPr>
          <w:b/>
          <w:highlight w:val="white"/>
          <w:lang w:eastAsia="ru-RU"/>
        </w:rPr>
        <w:t xml:space="preserve"> п</w:t>
      </w:r>
      <w:r>
        <w:rPr>
          <w:b/>
          <w:lang w:eastAsia="ru-RU"/>
        </w:rPr>
        <w:t xml:space="preserve">роекта </w:t>
      </w:r>
      <w:r>
        <w:rPr>
          <w:b/>
          <w:lang w:eastAsia="ru-RU"/>
        </w:rPr>
        <w:t xml:space="preserve">2</w:t>
      </w:r>
      <w:r>
        <w:rPr>
          <w:b/>
          <w:bCs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766"/>
        <w:gridCol w:w="2785"/>
        <w:gridCol w:w="841"/>
        <w:gridCol w:w="840"/>
        <w:gridCol w:w="919"/>
        <w:gridCol w:w="993"/>
        <w:gridCol w:w="2835"/>
        <w:gridCol w:w="1161"/>
        <w:gridCol w:w="1000"/>
        <w:gridCol w:w="858"/>
        <w:gridCol w:w="1285"/>
        <w:gridCol w:w="1538"/>
      </w:tblGrid>
      <w:tr>
        <w:trPr>
          <w:tblHeader/>
        </w:trPr>
        <w:tc>
          <w:tcPr>
            <w:shd w:val="clear" w:color="ffffff" w:fill="ffffff"/>
            <w:tcW w:w="766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785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(результата), контрольной точки, объекта мероприятия (результата) контрольной точки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681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912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Взаимосвязь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161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с ФИАС)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858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Мощность объекта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(тыс. руб.)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Align w:val="center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tabs>
                <w:tab w:val="left" w:pos="2097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и характеристика мероприятия (результата)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  <w:tr>
        <w:trPr>
          <w:trHeight w:val="873"/>
          <w:tblHeader/>
        </w:trPr>
        <w:tc>
          <w:tcPr>
            <w:shd w:val="clear" w:color="ffffff" w:fill="ffffff"/>
            <w:tcW w:w="766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785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1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конча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Align w:val="center"/>
            <w:textDirection w:val="lrTb"/>
            <w:noWrap w:val="false"/>
          </w:tcPr>
          <w:p>
            <w:pPr>
              <w:ind w:left="-53" w:right="-6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редшествен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ники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оследова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1" w:type="dxa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br/>
              <w:t xml:space="preserve">(по ОКЕИ)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Align w:val="center"/>
            <w:vMerge w:val="continue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766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785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1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3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97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1"/>
            <w:tcW w:w="15054" w:type="dxa"/>
            <w:textDirection w:val="lrTb"/>
            <w:noWrap w:val="false"/>
          </w:tcPr>
          <w:p>
            <w:pPr>
              <w:pStyle w:val="1025"/>
              <w:spacing w:before="40" w:after="40"/>
            </w:pP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Задача 1 «Реализация проектов в рамках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инициативного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бюджетирования»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941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785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(результат) «Реализация проектов в рамках инициативного бюджетирования </w:t>
            </w:r>
            <w:r>
              <w:rPr>
                <w:b/>
                <w:bCs/>
                <w:sz w:val="16"/>
                <w:szCs w:val="16"/>
              </w:rPr>
              <w:t xml:space="preserve"> реализации»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84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4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31.12.20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919" w:type="dxa"/>
            <w:textDirection w:val="lrTb"/>
            <w:noWrap w:val="false"/>
          </w:tcPr>
          <w:p>
            <w:pPr>
              <w:pStyle w:val="1025"/>
              <w:ind w:hanging="1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ind w:left="-1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53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Итоговый отчет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</w:tr>
      <w:tr>
        <w:trPr>
          <w:trHeight w:val="869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(результат) «Реализация проектов в рамках инициативного бюджетирования </w:t>
            </w:r>
            <w:r>
              <w:rPr>
                <w:b/>
                <w:bCs/>
                <w:sz w:val="16"/>
                <w:szCs w:val="16"/>
              </w:rPr>
              <w:t xml:space="preserve"> реализации» в 2025 году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31.12.20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ind w:left="-1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Итоговый отчет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/>
          </w:p>
        </w:tc>
      </w:tr>
      <w:tr>
        <w:trPr>
          <w:trHeight w:val="614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1.1.1.К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textDirection w:val="lrTb"/>
            <w:noWrap w:val="false"/>
          </w:tcPr>
          <w:p>
            <w:pPr>
              <w:ind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Контрольная точка «Заключено соглашение о порядке и условиях предоставлении субсидии для выполнения работ»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15.02.2025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811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1.1.1.К 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4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01.04.2025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3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Муниципальный контракт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1.1.1.К 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Услуга оказана (работы выполнены)»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4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10.12.2025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Акты приемки выполненных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1.1.1.К 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Предоставлен отчет о выполнении соглашения»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84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(результат) «Реализация проектов в рамках инициативного бюджетирования </w:t>
            </w:r>
            <w:r>
              <w:rPr>
                <w:b/>
                <w:bCs/>
                <w:sz w:val="16"/>
                <w:szCs w:val="16"/>
              </w:rPr>
              <w:t xml:space="preserve"> реализации» в 2026 году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31.12.20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white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 xml:space="preserve">-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</w:t>
            </w:r>
            <w:r>
              <w:rPr>
                <w:b/>
                <w:bCs/>
              </w:rPr>
            </w:r>
            <w:r/>
          </w:p>
          <w:p>
            <w:pPr>
              <w:ind w:left="-1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Итоговый отчет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1.1.2.К.1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ind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Контрольная точка «Заключено соглашение о порядке и условиях предоставлении субсидии для выполнения работ»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15.02.2026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1.1.2.К..2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01.04.2026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Муниципальный контракт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1.1.2.К..3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Услуга оказана (работы выполнены)»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10.12.2026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Акты выполненных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959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1.1.2.К.4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Предоставлен отчет о выполнении соглашения»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(результат) «Реализация проектов в рамках инициативного бюджетирования </w:t>
            </w:r>
            <w:r>
              <w:rPr>
                <w:b/>
                <w:bCs/>
                <w:sz w:val="16"/>
                <w:szCs w:val="16"/>
              </w:rPr>
              <w:t xml:space="preserve"> реализации» в 2027 году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31.12.2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</w:t>
            </w:r>
            <w:r>
              <w:rPr>
                <w:b/>
                <w:bCs/>
              </w:rPr>
            </w:r>
            <w:r/>
          </w:p>
          <w:p>
            <w:pPr>
              <w:ind w:left="-1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Итоговый отчет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1.1.3.К.1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ind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Контрольная точка «Заключено соглашение о порядке и условиях предоставлении субсидии для выполнения работ»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15.02.2027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1.1.3.К..2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(выполнения работы)»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01.04.2027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Муниципальный контракт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1016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1.1.3.К..3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Услуга оказана (работы выполнены)»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10.12.2027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Акты выполненных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1"/>
        </w:trPr>
        <w:tc>
          <w:tcPr>
            <w:shd w:val="clear" w:color="ffffff" w:fill="ffffff"/>
            <w:tcW w:w="766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1.1.3.К.4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85" w:type="dxa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</w:pPr>
            <w:r>
              <w:rPr>
                <w:sz w:val="16"/>
                <w:szCs w:val="16"/>
                <w:lang w:eastAsia="ru-RU"/>
              </w:rPr>
              <w:t xml:space="preserve">Контрольная точка «</w:t>
            </w:r>
            <w:r>
              <w:rPr>
                <w:sz w:val="16"/>
                <w:szCs w:val="16"/>
              </w:rPr>
              <w:t xml:space="preserve">Предоставлен отчет о выполнении соглашения»</w:t>
            </w:r>
            <w:r/>
          </w:p>
        </w:tc>
        <w:tc>
          <w:tcPr>
            <w:shd w:val="clear" w:color="ffffff" w:fill="ffffff"/>
            <w:tcW w:w="84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10.12.2025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4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31.12.202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9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161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00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85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85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38" w:type="dxa"/>
            <w:vMerge w:val="restart"/>
            <w:textDirection w:val="lrTb"/>
            <w:noWrap w:val="false"/>
          </w:tcPr>
          <w:p>
            <w:pPr>
              <w:ind w:hanging="1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>
        <w:trPr>
          <w:trHeight w:val="750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Паспорт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«Создание условий для обеспечения населения качественными услугами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(далее – комплекс процессных мероприятий 1)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bookmarkStart w:id="0" w:name="undefined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1. Общие положения</w:t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Ответственный исполнительн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й орган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Чернянского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МКУ «Управление строительства, транспорта, связи и ЖКХ» Чернянского района (Латышев Сергей Александрович – директор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Связь с муниципальной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программой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Чернянского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Муниципальная программа муниципального района «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район»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муниципального района «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район»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Белгородской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Показатели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/>
    </w:p>
    <w:tbl>
      <w:tblPr>
        <w:tblW w:w="1576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571"/>
        <w:gridCol w:w="142"/>
        <w:gridCol w:w="74"/>
        <w:gridCol w:w="634"/>
        <w:gridCol w:w="709"/>
        <w:gridCol w:w="705"/>
        <w:gridCol w:w="712"/>
        <w:gridCol w:w="709"/>
        <w:gridCol w:w="3574"/>
      </w:tblGrid>
      <w:tr>
        <w:trPr>
          <w:trHeight w:val="390"/>
        </w:trPr>
        <w:tc>
          <w:tcPr>
            <w:shd w:val="clear" w:color="ffffff" w:fill="ffffff"/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ind w:left="-113" w:right="-10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показателя /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/>
          </w:p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/>
            <w:hyperlink r:id="rId17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anchor="RANGE!_ftn1" w:history="1">
              <w:r>
                <w:rPr>
                  <w:rFonts w:ascii="Times New Roman" w:hAnsi="Times New Roman" w:eastAsia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 xml:space="preserve">Базовое значение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gridSpan w:val="8"/>
            <w:shd w:val="clear" w:color="ffffff" w:fill="ffffff"/>
            <w:tcW w:w="4256" w:type="dxa"/>
            <w:vAlign w:val="center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74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56"/>
        </w:trPr>
        <w:tc>
          <w:tcPr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713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12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5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90"/>
        </w:trPr>
        <w:tc>
          <w:tcPr>
            <w:shd w:val="clear" w:color="ffffff" w:fill="ffffff"/>
            <w:tcW w:w="5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713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12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W w:w="5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5"/>
            <w:shd w:val="clear" w:color="ffffff" w:fill="ffffff"/>
            <w:tcW w:w="152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Задача 1 «Повышение надежности и эффективности установок наружного освещения»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70"/>
        </w:trPr>
        <w:tc>
          <w:tcPr>
            <w:shd w:val="clear" w:color="ffffff" w:fill="ffffff"/>
            <w:tcW w:w="56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на территории населенных пунктов Черн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янского района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Прогрессирующий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/>
          </w:p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 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Тыс. 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4,531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4,631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ffffff" w:fill="ffffff"/>
            <w:tcW w:w="70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4,641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712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3574" w:type="dxa"/>
            <w:textDirection w:val="lrTb"/>
            <w:noWrap w:val="false"/>
          </w:tcPr>
          <w:p>
            <w:pPr>
              <w:ind w:left="-105" w:right="-10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67"/>
        </w:trPr>
        <w:tc>
          <w:tcPr>
            <w:shd w:val="clear" w:color="ffffff" w:fill="ffffff"/>
            <w:tcW w:w="5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gridSpan w:val="15"/>
            <w:shd w:val="clear" w:color="ffffff" w:fill="ffffff"/>
            <w:tcW w:w="152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W w:w="56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умерших (погибших), не имеющих супруга, близких родственников, иных родственников, либо законного представителя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Регрессирующий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gridSpan w:val="3"/>
            <w:shd w:val="clear" w:color="ffffff" w:fill="ffffff"/>
            <w:tcW w:w="787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634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12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574" w:type="dxa"/>
            <w:textDirection w:val="lrTb"/>
            <w:noWrap w:val="false"/>
          </w:tcPr>
          <w:p>
            <w:pPr>
              <w:ind w:left="-105" w:right="-10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r>
        <w:br w:type="page" w:clear="all"/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3. Помесячный план достижения показателей комплекса процессных мероприятий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в 2025 году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spacing w:after="0" w:line="240" w:lineRule="auto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1573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>
        <w:trPr>
          <w:trHeight w:val="267"/>
        </w:trPr>
        <w:tc>
          <w:tcPr>
            <w:shd w:val="clear" w:color="ffffff" w:fill="ffffff"/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39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1"/>
            <w:shd w:val="clear" w:color="ffffff" w:fill="ffffff"/>
            <w:tcW w:w="7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Плановые значения на конец месяца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 конец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2025года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72"/>
        </w:trPr>
        <w:tc>
          <w:tcPr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39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16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янв.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фев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апр.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авг.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сен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окт.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ind w:left="-108" w:right="-10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1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5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49"/>
        </w:trPr>
        <w:tc>
          <w:tcPr>
            <w:shd w:val="clear" w:color="ffffff" w:fill="ffffff"/>
            <w:tcW w:w="5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5"/>
            <w:shd w:val="clear" w:color="ffffff" w:fill="ffffff"/>
            <w:tcW w:w="151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Повышение надежности и эффективности установок наружного освещения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27"/>
        </w:trPr>
        <w:tc>
          <w:tcPr>
            <w:shd w:val="clear" w:color="ffffff" w:fill="ffffff"/>
            <w:tcW w:w="5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на территории населенных пунктов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Тыс. 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4,641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W w:w="5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gridSpan w:val="15"/>
            <w:shd w:val="clear" w:color="ffffff" w:fill="ffffff"/>
            <w:tcW w:w="151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9"/>
        </w:trPr>
        <w:tc>
          <w:tcPr>
            <w:shd w:val="clear" w:color="ffffff" w:fill="ffffff"/>
            <w:tcW w:w="5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3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умерших (погибших), не имеющих супруга, близких родственников, иных родственников, либо законного представителя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46"/>
        <w:gridCol w:w="1431"/>
        <w:gridCol w:w="1093"/>
        <w:gridCol w:w="908"/>
        <w:gridCol w:w="777"/>
        <w:gridCol w:w="1027"/>
        <w:gridCol w:w="1276"/>
        <w:gridCol w:w="1276"/>
        <w:gridCol w:w="1278"/>
        <w:gridCol w:w="1099"/>
        <w:gridCol w:w="917"/>
        <w:gridCol w:w="2173"/>
      </w:tblGrid>
      <w:tr>
        <w:trPr>
          <w:trHeight w:val="593"/>
          <w:tblHeader/>
        </w:trPr>
        <w:tc>
          <w:tcPr>
            <w:shd w:val="clear" w:color="ffffff" w:fill="ffffff"/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Тип мероприятия (результата), сроки реализации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6"/>
            <w:shd w:val="clear" w:color="ffffff" w:fill="ffffff"/>
            <w:tcW w:w="6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1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54"/>
          <w:tblHeader/>
        </w:trPr>
        <w:tc>
          <w:tcPr>
            <w:tcW w:w="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20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4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0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217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5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W w:w="5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2"/>
            <w:shd w:val="clear" w:color="ffffff" w:fill="ffffff"/>
            <w:tcW w:w="15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Повышение надежности и эффективности установок наружного освещения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762"/>
        </w:trPr>
        <w:tc>
          <w:tcPr>
            <w:shd w:val="clear" w:color="ffffff" w:fill="ffffff"/>
            <w:tcW w:w="5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Организовано наружное освещение населенных пунктов Черн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янского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08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4,611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77" w:type="dxa"/>
            <w:textDirection w:val="lrTb"/>
            <w:noWrap w:val="false"/>
          </w:tcPr>
          <w:p>
            <w:pPr>
              <w:ind w:left="-109" w:right="-11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0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4,641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4,631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77"/>
        </w:trPr>
        <w:tc>
          <w:tcPr>
            <w:gridSpan w:val="13"/>
            <w:shd w:val="clear" w:color="ffffff" w:fill="ffffff"/>
            <w:tcW w:w="1581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Поддержание нормируемых светотехнических параметров установок наружного осве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400"/>
        </w:trPr>
        <w:tc>
          <w:tcPr>
            <w:shd w:val="clear" w:color="ffffff" w:fill="ffffff"/>
            <w:tcW w:w="5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12"/>
            <w:shd w:val="clear" w:color="ffffff" w:fill="ffffff"/>
            <w:tcW w:w="15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196"/>
        </w:trPr>
        <w:tc>
          <w:tcPr>
            <w:shd w:val="clear" w:color="ffffff" w:fill="ffffff"/>
            <w:tcW w:w="5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20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Возмещены расходы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по погребению муниципальным образованиям области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shd w:val="clear" w:color="ffffff" w:fill="ffffff"/>
            <w:tcW w:w="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46,0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48,0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48,0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48,0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48,0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21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умерших (погибших), не имеющих супруга, близких родственников, иных родственников, либо законного представителя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43"/>
        </w:trPr>
        <w:tc>
          <w:tcPr>
            <w:gridSpan w:val="13"/>
            <w:shd w:val="clear" w:color="ffffff" w:fill="ffffff"/>
            <w:tcW w:w="15814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Погребение умершего и оказание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муниципальным образованиям области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5. Финансовое обеспечение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r>
      <w:r/>
    </w:p>
    <w:tbl>
      <w:tblPr>
        <w:tblStyle w:val="982"/>
        <w:tblW w:w="4975" w:type="pct"/>
        <w:jc w:val="center"/>
        <w:tblLayout w:type="fixed"/>
        <w:tblLook w:val="04A0" w:firstRow="1" w:lastRow="0" w:firstColumn="1" w:lastColumn="0" w:noHBand="0" w:noVBand="1"/>
      </w:tblPr>
      <w:tblGrid>
        <w:gridCol w:w="6588"/>
        <w:gridCol w:w="1843"/>
        <w:gridCol w:w="1791"/>
        <w:gridCol w:w="931"/>
        <w:gridCol w:w="931"/>
        <w:gridCol w:w="931"/>
        <w:gridCol w:w="931"/>
        <w:gridCol w:w="931"/>
        <w:gridCol w:w="966"/>
      </w:tblGrid>
      <w:tr>
        <w:trPr>
          <w:jc w:val="center"/>
          <w:tblHeader/>
        </w:trPr>
        <w:tc>
          <w:tcPr>
            <w:tcW w:w="65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7412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73"/>
          <w:tblHeader/>
        </w:trPr>
        <w:tc>
          <w:tcPr>
            <w:tcW w:w="65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7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82"/>
          <w:tblHeader/>
        </w:trPr>
        <w:tc>
          <w:tcPr>
            <w:tcW w:w="6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0"/>
                <w:szCs w:val="20"/>
              </w:rPr>
              <w:t xml:space="preserve"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09401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26760,0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27830,0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28942,0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170358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92"/>
        </w:trPr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26716,0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27784,0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170076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Организовано наружное освещение населенных пунктов Черн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янского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0940121340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26716,0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27784,0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170076,0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26716,0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27784,0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28894,0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28894,0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170076,0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Мероприятие (результат)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Возмещены расходы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по погребению муниципальным образованиям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0940171350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48,0</w:t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48,0</w:t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88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вне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бюджетные источники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88"/>
        <w:tblW w:w="1573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>
        <w:trPr/>
        <w:tc>
          <w:tcPr>
            <w:tcW w:w="52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5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 комплексу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«Создание условий для обеспечения населения качественными услугами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Cs/>
          <w:color w:val="000000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План реализации ком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highlight w:val="white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tbl>
      <w:tblPr>
        <w:tblW w:w="1587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417"/>
        <w:gridCol w:w="5244"/>
        <w:gridCol w:w="1417"/>
      </w:tblGrid>
      <w:tr>
        <w:trPr>
          <w:trHeight w:val="526"/>
          <w:tblHeader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Задача, мероприятие (результат) / контрольная точка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ind w:left="-107" w:right="-1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122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314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4"/>
            <w:shd w:val="clear" w:color="ffffff" w:fill="ffffff"/>
            <w:tcW w:w="151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«Повышение надежности и эффективности установок наружного освещения»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69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(результат) «Организовано наружное освещение населенных пунктов Белгородской области»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 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0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(результат) «Организовано наружное освещение населенных пунктов Белгородской области» в 2025 году реализации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 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4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Контрольная точка «заключение контракта на предоставление услуги»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25.01.2025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Контракт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оказана (работы выполнены)»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 25.07.2025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Услуга оказана (работы выполнены)»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25.02.2026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«Исполнение контракта»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25.02.2026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Отчет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«Организовано наружное освещение населенных пунктов Белгородской области» в 2026 году реализации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 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«заключение контракта на предоставление услуги»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25.01.2026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Контракт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Услуга оказана (работы выполнены)»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25.07.2026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Услуга оказана (работы выполнены)»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25.02.2027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1.2.4.</w:t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«Исполнение контракта»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25.02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Отчет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«Организовано наружное освещение населенных пунктов Белгородской области» в 2027 году реализации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 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«заключение контракта на предоставление услуги»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25.01.2027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Контракт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ind w:hanging="10"/>
              <w:jc w:val="both"/>
              <w:tabs>
                <w:tab w:val="left" w:pos="118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Услуга оказана (работы выполнены)»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25.07.2027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Услуга оказана (работы выполнены)»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25.02.2028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Акт выполненных работ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1.3.4.</w:t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«Исполнение контракта»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25.02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.2028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ого района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  <w:t xml:space="preserve">Отчет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gridSpan w:val="4"/>
            <w:shd w:val="clear" w:color="ffffff" w:fill="ffffff"/>
            <w:tcW w:w="151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  <w:lang w:eastAsia="ru-RU"/>
              </w:rPr>
              <w:t xml:space="preserve"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48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(результат) «Возмещены расходы по гарантированному перечню услуг по погребению муниципальным образованиям области»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х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48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(результат) «Возмещены расходы по гарантированному перечню услуг по погребению муниципальным образованиям области» в 2025 году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х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48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1 полугоди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10.07.202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 1 полу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.07.2025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 2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10.02.2026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за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полугодие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.02.202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«Возмещены расходы по гарантированному перечню услуг по погребению муниципальным образованиям области»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году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х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 1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10.07.202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 1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.07.202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 2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10.02.2027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2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.02.202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«Возмещены расходы по гарантированному перечню услуг по погребению муниципальным образованиям области»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году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х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10.07.202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1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.07.2027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«Предоставление городским и сельскими поселениями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заявки на возмещение стоимости услуг, предоставленных согласно гарантированному перечню услуг по погребению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 2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 10.02.202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Получение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на возмещение стоимости услуг, предоставленных согласно гарантированному перечню услуг по погребению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олугодие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.02.202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Казаченко Игорь Эдуардович-з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аместитель директора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МКУ «Управление строительства, транспорта, связи и ЖКХ» Чернянск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  <w:t xml:space="preserve">Отчет</w:t>
            </w:r>
            <w:r>
              <w:rPr>
                <w:sz w:val="18"/>
                <w:szCs w:val="18"/>
              </w:rPr>
            </w:r>
            <w:r/>
          </w:p>
        </w:tc>
      </w:tr>
    </w:tbl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современной городской среды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Чернянского района»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/>
    </w:p>
    <w:tbl>
      <w:tblPr>
        <w:tblStyle w:val="98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418"/>
        <w:gridCol w:w="1276"/>
        <w:gridCol w:w="3402"/>
        <w:gridCol w:w="1559"/>
        <w:gridCol w:w="2268"/>
        <w:gridCol w:w="1843"/>
      </w:tblGrid>
      <w:tr>
        <w:trPr>
          <w:trHeight w:val="1020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(по ОКЕИ)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Временные характеристики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  <w:sz w:val="18"/>
                <w:szCs w:val="18"/>
              </w:rPr>
              <w:t xml:space="preserve">Количество реализованных мероприятий по благоустройству территорий поселений Чернянского района Белгородской области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Мр = ΣМ1р+М2р+….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где: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Мр</w:t>
            </w:r>
            <w:r>
              <w:rPr>
                <w:b w:val="0"/>
                <w:bCs w:val="0"/>
                <w:sz w:val="22"/>
                <w:szCs w:val="22"/>
              </w:rPr>
              <w:t xml:space="preserve"> – Мероприятие реализованное, ед;         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в Чернянском районе Белгородской области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 = ΣП1р+П2р+….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где: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Пр</w:t>
            </w:r>
            <w:r>
              <w:rPr>
                <w:b w:val="0"/>
                <w:bCs w:val="0"/>
                <w:sz w:val="22"/>
                <w:szCs w:val="22"/>
              </w:rPr>
              <w:t xml:space="preserve"> – Проект реализованный, ед;         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на территории населенных пунктов района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Кс = ΣК1с+К2с+….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где: 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Кс</w:t>
            </w:r>
            <w:r>
              <w:rPr>
                <w:b w:val="0"/>
                <w:bCs w:val="0"/>
                <w:sz w:val="22"/>
                <w:szCs w:val="22"/>
              </w:rPr>
              <w:t xml:space="preserve"> – Количество светильников, ед; 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Доля компенсационных расходов на предоставление государственных гарантий от фактически предоставленных услуг, процентов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Процент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Показатель получается путем возмещения расходов по гарантированному перечню и фактичнски произведенным расход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Дкр = Ргп/Рфакт*100%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bCs/>
                <w:sz w:val="18"/>
                <w:szCs w:val="18"/>
                <w:highlight w:val="white"/>
              </w:rPr>
            </w:pPr>
            <w:r>
              <w:rPr>
                <w:rFonts w:eastAsia="Arial Unicode MS"/>
                <w:bCs/>
                <w:color w:val="000000"/>
                <w:sz w:val="18"/>
                <w:szCs w:val="18"/>
                <w:highlight w:val="white"/>
                <w:lang w:val="ru-RU" w:eastAsia="ru-RU"/>
              </w:rPr>
              <w:t xml:space="preserve">Количество благоустроенных общественных территорий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Бот = ΣБ1от+Б2от+….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где: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Бот</w:t>
            </w:r>
            <w:r>
              <w:rPr>
                <w:b w:val="0"/>
                <w:bCs w:val="0"/>
                <w:sz w:val="22"/>
                <w:szCs w:val="22"/>
              </w:rPr>
              <w:t xml:space="preserve"> – благоустроенная общественная территория, ед;         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sz w:val="18"/>
                <w:szCs w:val="18"/>
                <w:highlight w:val="white"/>
              </w:rPr>
            </w:pP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ой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ы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 современной городской среды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Процент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Доб= Оп/Орп*100%</w:t>
            </w:r>
            <w:r>
              <w:rPr>
                <w:b w:val="0"/>
                <w:bCs w:val="0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Оп-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оборудования, закупленного в рамках реализации мероприятий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Орп-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оборудования, имеющего российское происхождение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sz w:val="18"/>
                <w:szCs w:val="18"/>
                <w:highlight w:val="white"/>
              </w:rPr>
            </w:pP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  <w:r>
              <w:rPr>
                <w:sz w:val="18"/>
                <w:szCs w:val="18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Процент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Дгр=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Гмо/Гпу*100%</w:t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Гмо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граждан в возрасте от 14 лет, проживающих в муниципальных образованиях,</w:t>
            </w:r>
            <w:r/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Гпу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граждан, принявших участие в решении вопросов развития городской сред</w:t>
            </w:r>
            <w:r>
              <w:rPr>
                <w:rFonts w:eastAsia="Arial Unicode MS"/>
                <w:sz w:val="18"/>
                <w:szCs w:val="18"/>
                <w:highlight w:val="none"/>
                <w:lang w:val="ru-RU" w:eastAsia="ru-RU"/>
              </w:rPr>
              <w:t xml:space="preserve">ы</w:t>
            </w:r>
            <w:r/>
            <w:r/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bCs/>
                <w:sz w:val="18"/>
                <w:szCs w:val="18"/>
                <w:highlight w:val="white"/>
              </w:rPr>
            </w:pP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tabs>
                <w:tab w:val="left" w:pos="960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  <w:t xml:space="preserve">Показатель получается путем суммирования </w:t>
            </w:r>
            <w:r>
              <w:rPr>
                <w:rFonts w:ascii="Times New Roman" w:hAnsi="Times New Roman" w:eastAsia="Arial Unicode MS" w:cs="Times New Roman"/>
                <w:b w:val="0"/>
                <w:bCs w:val="0"/>
                <w:sz w:val="18"/>
                <w:szCs w:val="18"/>
                <w:highlight w:val="white"/>
                <w:lang w:val="ru-RU" w:eastAsia="ru-RU"/>
              </w:rPr>
              <w:t xml:space="preserve">реализованных проектов по благоустройству мест массового отдыха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ед;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spacing w:before="40" w:after="40"/>
              <w:rPr>
                <w:rFonts w:eastAsia="Arial Unicode MS"/>
                <w:sz w:val="18"/>
                <w:szCs w:val="18"/>
                <w:highlight w:val="white"/>
              </w:rPr>
            </w:pP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Количество реализованных проектов для повышения условий жизни граждан в Черн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янском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 районе</w:t>
            </w:r>
            <w:r>
              <w:rPr>
                <w:rFonts w:eastAsia="Arial Unicode MS"/>
                <w:sz w:val="18"/>
                <w:szCs w:val="18"/>
                <w:highlight w:val="white"/>
                <w:lang w:val="ru-RU" w:eastAsia="ru-RU"/>
              </w:rPr>
              <w:t xml:space="preserve"> Белгородской области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  <w:t xml:space="preserve">Показатель получается путем суммирования </w:t>
            </w:r>
            <w:r>
              <w:rPr>
                <w:rFonts w:ascii="Times New Roman" w:hAnsi="Times New Roman" w:eastAsia="Arial Unicode MS" w:cs="Times New Roman"/>
                <w:b w:val="0"/>
                <w:bCs w:val="0"/>
                <w:sz w:val="18"/>
                <w:szCs w:val="18"/>
                <w:highlight w:val="white"/>
                <w:lang w:val="ru-RU" w:eastAsia="ru-RU"/>
              </w:rPr>
              <w:t xml:space="preserve">реализованных проектов 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highlight w:val="white"/>
                <w:lang w:val="ru-RU" w:eastAsia="ru-RU"/>
              </w:rPr>
              <w:t xml:space="preserve">для повышения условий жизни граждан в Черн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highlight w:val="white"/>
                <w:lang w:val="ru-RU" w:eastAsia="ru-RU"/>
              </w:rPr>
              <w:t xml:space="preserve">янском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highlight w:val="white"/>
                <w:lang w:val="ru-RU" w:eastAsia="ru-RU"/>
              </w:rPr>
              <w:t xml:space="preserve"> районе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highlight w:val="white"/>
                <w:lang w:val="ru-RU" w:eastAsia="ru-RU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, ед;   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10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Количество умерших (погибших), не имеющих супруга, близких родственников, иных родственников, либо законного представителя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До 25 января следующего года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/>
          </w:p>
          <w:p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  <w:t xml:space="preserve">Показатель получается путем суммирования </w:t>
            </w:r>
            <w:r>
              <w:rPr>
                <w:rFonts w:ascii="Times New Roman" w:hAnsi="Times New Roman" w:eastAsia="Arial Unicode MS" w:cs="Times New Roman"/>
                <w:b w:val="0"/>
                <w:bCs w:val="0"/>
                <w:sz w:val="18"/>
                <w:szCs w:val="18"/>
                <w:highlight w:val="white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Количество умерших (погибших), не имеющих супруга, близких родственников, иных родственников, либо законного представителя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Arial Unicode MS" w:cs="Times New Roman"/>
                <w:b w:val="0"/>
                <w:bCs w:val="0"/>
                <w:sz w:val="18"/>
                <w:szCs w:val="18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, ед;   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мониторинг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МКУ «Управление строительства, транспорта, связи и ЖКХ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 w:clear="all"/>
      </w:r>
      <w:r>
        <w:rPr>
          <w:highlight w:val="yellow"/>
        </w:rPr>
      </w:r>
      <w:r/>
    </w:p>
    <w:p>
      <w:pPr>
        <w:rPr>
          <w:rFonts w:ascii="Times New Roman" w:hAnsi="Times New Roman" w:cs="Times New Roman"/>
          <w:bCs/>
        </w:rPr>
        <w:sectPr>
          <w:headerReference w:type="default" r:id="rId10"/>
          <w:headerReference w:type="first" r:id="rId11"/>
          <w:footerReference w:type="default" r:id="rId13"/>
          <w:footerReference w:type="first" r:id="rId14"/>
          <w:footnotePr/>
          <w:endnotePr/>
          <w:type w:val="nextPage"/>
          <w:pgSz w:w="16840" w:h="11907" w:orient="landscape"/>
          <w:pgMar w:top="1134" w:right="567" w:bottom="1134" w:left="56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к муниципальной программе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5103"/>
        <w:jc w:val="center"/>
        <w:spacing w:after="0" w:line="240" w:lineRule="auto"/>
      </w:pPr>
      <w:r/>
      <w:r/>
    </w:p>
    <w:p>
      <w:pPr>
        <w:pStyle w:val="10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Адресный перечень дворовых территорий многоквартирных домов муниципальных образований Белгородской области, планируемых </w:t>
      </w:r>
      <w:r>
        <w:rPr>
          <w:b/>
          <w:sz w:val="26"/>
          <w:szCs w:val="26"/>
        </w:rPr>
        <w:br/>
        <w:t xml:space="preserve">к благоустройству</w:t>
      </w:r>
      <w:r>
        <w:rPr>
          <w:b/>
          <w:sz w:val="26"/>
          <w:szCs w:val="26"/>
        </w:rPr>
      </w:r>
      <w:r/>
    </w:p>
    <w:p>
      <w:pPr>
        <w:pStyle w:val="1029"/>
        <w:jc w:val="center"/>
      </w:pPr>
      <w:r/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3"/>
        <w:gridCol w:w="2266"/>
        <w:gridCol w:w="6680"/>
      </w:tblGrid>
      <w:tr>
        <w:trPr>
          <w:trHeight w:val="96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Адрес дворовой территории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4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Чернянский район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Примечание:</w:t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Адреса территорий могут уточняться.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left="5103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к муниципальной программе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</w:r>
      <w:r>
        <w:rPr>
          <w:rFonts w:ascii="Times New Roman" w:hAnsi="Times New Roman" w:cs="Times New Roman"/>
          <w:b/>
          <w:bCs/>
        </w:rPr>
      </w:r>
      <w:r/>
    </w:p>
    <w:p>
      <w:pPr>
        <w:spacing w:after="0" w:line="240" w:lineRule="auto"/>
      </w:pPr>
      <w:r/>
      <w:r/>
    </w:p>
    <w:p>
      <w:pPr>
        <w:pStyle w:val="10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Адресный перечень общественных территорий муниципальных образований Белгородской области, планируемых к благоустройству</w:t>
      </w:r>
      <w:r>
        <w:rPr>
          <w:b/>
          <w:sz w:val="26"/>
          <w:szCs w:val="26"/>
        </w:rPr>
      </w:r>
      <w:r/>
    </w:p>
    <w:p>
      <w:pPr>
        <w:pStyle w:val="10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>
        <w:trPr>
          <w:trHeight w:val="99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общественной территории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Чернянский район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Чернянка – общественное пространство в районе Центра молодежных инициатив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Примечание: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Чернянского района Белгородской области на 202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 год 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 xml:space="preserve">определен по результатам проведенного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рамках реализации государственной (муниципальных) программы,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Порядком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 года № 34-пп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103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/>
    </w:p>
    <w:p>
      <w:pPr>
        <w:ind w:left="5103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к муниципальной программе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pStyle w:val="1029"/>
        <w:jc w:val="center"/>
      </w:pPr>
      <w:r>
        <w:rPr>
          <w:b/>
          <w:sz w:val="26"/>
          <w:szCs w:val="26"/>
        </w:rPr>
        <w:t xml:space="preserve">Адресный перечень территорий различного функционального </w:t>
      </w:r>
      <w:r>
        <w:rPr>
          <w:b/>
          <w:sz w:val="26"/>
          <w:szCs w:val="26"/>
        </w:rPr>
        <w:br/>
        <w:t xml:space="preserve">назначения Чернянского района Белгородской области, </w:t>
      </w:r>
      <w:r>
        <w:rPr>
          <w:b/>
          <w:sz w:val="26"/>
          <w:szCs w:val="26"/>
        </w:rPr>
        <w:br/>
        <w:t xml:space="preserve">планируемых к благоустройству</w:t>
      </w:r>
      <w:r/>
    </w:p>
    <w:p>
      <w:pPr>
        <w:pStyle w:val="1029"/>
      </w:pPr>
      <w:r/>
      <w:r/>
    </w:p>
    <w:tbl>
      <w:tblPr>
        <w:tblW w:w="9683" w:type="dxa"/>
        <w:tblInd w:w="-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560"/>
        <w:gridCol w:w="2060"/>
        <w:gridCol w:w="7063"/>
      </w:tblGrid>
      <w:tr>
        <w:trPr>
          <w:trHeight w:val="967"/>
          <w:tblHeader/>
        </w:trPr>
        <w:tc>
          <w:tcPr>
            <w:shd w:val="clear" w:color="ffffff" w:fill="ffffff"/>
            <w:tcW w:w="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территории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24"/>
        </w:trPr>
        <w:tc>
          <w:tcPr>
            <w:gridSpan w:val="3"/>
            <w:shd w:val="clear" w:color="ffffff" w:fill="ffffff"/>
            <w:tcW w:w="9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  <w:tr>
        <w:trPr>
          <w:trHeight w:val="624"/>
        </w:trPr>
        <w:tc>
          <w:tcPr>
            <w:shd w:val="clear" w:color="ffffff" w:fill="ffffff"/>
            <w:tcW w:w="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706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набережной реки «Оскол»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gridSpan w:val="3"/>
            <w:shd w:val="clear" w:color="ffffff" w:fill="ffffff"/>
            <w:tcW w:w="9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shd w:val="clear" w:color="ffffff" w:fill="ffffff"/>
            <w:tcW w:w="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706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микрорайона «Сахарный завод»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1029"/>
        <w:ind w:firstLine="540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Адреса территорий могут уточняться.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sectPr>
      <w:footnotePr/>
      <w:endnotePr/>
      <w:type w:val="nextPage"/>
      <w:pgSz w:w="11907" w:h="16840" w:orient="portrait"/>
      <w:pgMar w:top="1134" w:right="567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  <w:p>
      <w:r/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noto sans devanagari">
    <w:panose1 w:val="020B05020405040202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egoe UI">
    <w:panose1 w:val="020B0503020203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  <w:p>
      <w:r/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5814445"/>
      <w:docPartObj>
        <w:docPartGallery w:val="Page Numbers (Top of Page)"/>
        <w:docPartUnique w:val="true"/>
      </w:docPartObj>
      <w:rPr/>
    </w:sdtPr>
    <w:sdtContent>
      <w:p>
        <w:pPr>
          <w:pStyle w:val="100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001"/>
      <w:rPr>
        <w:sz w:val="12"/>
        <w:szCs w:val="12"/>
      </w:rPr>
    </w:pPr>
    <w:r>
      <w:rPr>
        <w:sz w:val="12"/>
        <w:szCs w:val="12"/>
      </w:rPr>
    </w:r>
    <w:r>
      <w:rPr>
        <w:sz w:val="12"/>
        <w:szCs w:val="1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4018"/>
      <w:docPartObj>
        <w:docPartGallery w:val="Page Numbers (Top of Page)"/>
        <w:docPartUnique w:val="true"/>
      </w:docPartObj>
      <w:rPr/>
    </w:sdtPr>
    <w:sdtContent>
      <w:p>
        <w:pPr>
          <w:pStyle w:val="100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25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06481564"/>
      <w:docPartObj>
        <w:docPartGallery w:val="Page Numbers (Top of Page)"/>
        <w:docPartUnique w:val="true"/>
      </w:docPartObj>
      <w:rPr/>
    </w:sdtPr>
    <w:sdtContent>
      <w:p>
        <w:pPr>
          <w:pStyle w:val="100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18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/>
      </w:p>
    </w:sdtContent>
  </w:sdt>
  <w:p>
    <w:pPr>
      <w:pStyle w:val="100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pStyle w:val="789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pStyle w:val="790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4" w:default="1">
    <w:name w:val="Normal"/>
    <w:qFormat/>
  </w:style>
  <w:style w:type="paragraph" w:styleId="785">
    <w:name w:val="Heading 1"/>
    <w:basedOn w:val="784"/>
    <w:next w:val="784"/>
    <w:link w:val="985"/>
    <w:qFormat/>
    <w:pPr>
      <w:jc w:val="center"/>
      <w:spacing w:before="108" w:after="108" w:line="240" w:lineRule="auto"/>
      <w:widowControl w:val="off"/>
      <w:outlineLvl w:val="0"/>
    </w:pPr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</w:style>
  <w:style w:type="paragraph" w:styleId="786">
    <w:name w:val="Heading 2"/>
    <w:basedOn w:val="784"/>
    <w:next w:val="784"/>
    <w:link w:val="986"/>
    <w:unhideWhenUsed/>
    <w:qFormat/>
    <w:pPr>
      <w:jc w:val="center"/>
      <w:keepLines/>
      <w:keepNext/>
      <w:spacing w:before="120" w:after="120"/>
      <w:outlineLvl w:val="1"/>
    </w:pPr>
    <w:rPr>
      <w:rFonts w:ascii="Times New Roman" w:hAnsi="Times New Roman" w:cs="Times New Roman" w:eastAsiaTheme="majorEastAsia"/>
      <w:b/>
      <w:sz w:val="28"/>
      <w:szCs w:val="26"/>
    </w:rPr>
  </w:style>
  <w:style w:type="paragraph" w:styleId="787">
    <w:name w:val="Heading 3"/>
    <w:basedOn w:val="784"/>
    <w:next w:val="784"/>
    <w:link w:val="987"/>
    <w:unhideWhenUsed/>
    <w:qFormat/>
    <w:pPr>
      <w:jc w:val="center"/>
      <w:keepLines/>
      <w:keepNext/>
      <w:spacing w:before="40" w:after="0"/>
      <w:outlineLvl w:val="2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788">
    <w:name w:val="Heading 4"/>
    <w:basedOn w:val="984"/>
    <w:next w:val="784"/>
    <w:link w:val="1023"/>
    <w:unhideWhenUsed/>
    <w:qFormat/>
    <w:pPr>
      <w:ind w:left="0"/>
      <w:jc w:val="center"/>
      <w:spacing w:before="120" w:after="120" w:line="240" w:lineRule="auto"/>
      <w:outlineLvl w:val="3"/>
    </w:pPr>
    <w:rPr>
      <w:rFonts w:ascii="Times New Roman" w:hAnsi="Times New Roman" w:cs="Times New Roman"/>
    </w:rPr>
  </w:style>
  <w:style w:type="paragraph" w:styleId="789">
    <w:name w:val="Heading 5"/>
    <w:basedOn w:val="784"/>
    <w:next w:val="784"/>
    <w:link w:val="1031"/>
    <w:qFormat/>
    <w:pPr>
      <w:numPr>
        <w:ilvl w:val="4"/>
        <w:numId w:val="1"/>
      </w:numPr>
      <w:jc w:val="both"/>
      <w:keepNext/>
      <w:spacing w:after="0" w:line="240" w:lineRule="auto"/>
      <w:outlineLvl w:val="4"/>
    </w:pPr>
    <w:rPr>
      <w:rFonts w:ascii="Times New Roman" w:hAnsi="Times New Roman" w:eastAsia="Times New Roman" w:cs="Times New Roman"/>
      <w:sz w:val="28"/>
      <w:szCs w:val="20"/>
      <w:u w:val="single"/>
      <w:lang w:eastAsia="zh-CN"/>
    </w:rPr>
  </w:style>
  <w:style w:type="paragraph" w:styleId="790">
    <w:name w:val="Heading 6"/>
    <w:basedOn w:val="784"/>
    <w:next w:val="784"/>
    <w:link w:val="1032"/>
    <w:qFormat/>
    <w:pPr>
      <w:numPr>
        <w:ilvl w:val="5"/>
        <w:numId w:val="1"/>
      </w:numPr>
      <w:jc w:val="both"/>
      <w:keepNext/>
      <w:spacing w:after="0" w:line="240" w:lineRule="auto"/>
      <w:outlineLvl w:val="5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791">
    <w:name w:val="Heading 7"/>
    <w:basedOn w:val="784"/>
    <w:next w:val="784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2">
    <w:name w:val="Heading 8"/>
    <w:basedOn w:val="784"/>
    <w:next w:val="784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3">
    <w:name w:val="Heading 9"/>
    <w:basedOn w:val="784"/>
    <w:next w:val="784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Heading 7 Char"/>
    <w:basedOn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basedOn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basedOn w:val="794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Subtitle Char"/>
    <w:basedOn w:val="794"/>
    <w:uiPriority w:val="11"/>
    <w:rPr>
      <w:sz w:val="24"/>
      <w:szCs w:val="24"/>
    </w:rPr>
  </w:style>
  <w:style w:type="character" w:styleId="801" w:customStyle="1">
    <w:name w:val="Quote Char"/>
    <w:uiPriority w:val="29"/>
    <w:rPr>
      <w:i/>
    </w:rPr>
  </w:style>
  <w:style w:type="character" w:styleId="802" w:customStyle="1">
    <w:name w:val="Intense Quote Char"/>
    <w:uiPriority w:val="30"/>
    <w:rPr>
      <w:i/>
    </w:rPr>
  </w:style>
  <w:style w:type="table" w:styleId="803">
    <w:name w:val="Plain Table 1"/>
    <w:basedOn w:val="7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5 Dark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>
    <w:name w:val="Grid Table 7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>
    <w:name w:val="List Table 7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22" w:customStyle="1">
    <w:name w:val="Heading 1 Char"/>
    <w:basedOn w:val="794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Heading 2 Char"/>
    <w:basedOn w:val="794"/>
    <w:uiPriority w:val="9"/>
    <w:rPr>
      <w:rFonts w:ascii="Arial" w:hAnsi="Arial" w:eastAsia="Arial" w:cs="Arial"/>
      <w:sz w:val="34"/>
    </w:rPr>
  </w:style>
  <w:style w:type="character" w:styleId="824" w:customStyle="1">
    <w:name w:val="Heading 3 Char"/>
    <w:basedOn w:val="794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Heading 4 Char"/>
    <w:basedOn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Heading 5 Char"/>
    <w:basedOn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Heading 6 Char"/>
    <w:basedOn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Title Char"/>
    <w:basedOn w:val="794"/>
    <w:uiPriority w:val="10"/>
    <w:rPr>
      <w:sz w:val="48"/>
      <w:szCs w:val="48"/>
    </w:rPr>
  </w:style>
  <w:style w:type="paragraph" w:styleId="832">
    <w:name w:val="Subtitle"/>
    <w:basedOn w:val="784"/>
    <w:next w:val="784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 w:customStyle="1">
    <w:name w:val="Подзаголовок Знак"/>
    <w:basedOn w:val="794"/>
    <w:link w:val="832"/>
    <w:uiPriority w:val="11"/>
    <w:rPr>
      <w:sz w:val="24"/>
      <w:szCs w:val="24"/>
    </w:rPr>
  </w:style>
  <w:style w:type="paragraph" w:styleId="834">
    <w:name w:val="Quote"/>
    <w:basedOn w:val="784"/>
    <w:next w:val="784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784"/>
    <w:next w:val="784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character" w:styleId="838" w:customStyle="1">
    <w:name w:val="Header Char"/>
    <w:basedOn w:val="794"/>
    <w:uiPriority w:val="99"/>
  </w:style>
  <w:style w:type="character" w:styleId="839" w:customStyle="1">
    <w:name w:val="Footer Char"/>
    <w:basedOn w:val="794"/>
    <w:uiPriority w:val="99"/>
  </w:style>
  <w:style w:type="character" w:styleId="840" w:customStyle="1">
    <w:name w:val="Caption Char"/>
    <w:uiPriority w:val="99"/>
  </w:style>
  <w:style w:type="table" w:styleId="841" w:customStyle="1">
    <w:name w:val="Table Grid Light"/>
    <w:basedOn w:val="7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2" w:customStyle="1">
    <w:name w:val="Таблица простая 11"/>
    <w:basedOn w:val="7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21"/>
    <w:basedOn w:val="7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 w:customStyle="1">
    <w:name w:val="Таблица простая 31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 w:customStyle="1">
    <w:name w:val="Таблица простая 41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 простая 51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1 светл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Таблица-сетка 2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3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41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70" w:customStyle="1">
    <w:name w:val="Grid Table 4 - Accent 2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Grid Table 4 - Accent 3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2" w:customStyle="1">
    <w:name w:val="Grid Table 4 - Accent 4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Grid Table 4 - Accent 5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74" w:customStyle="1">
    <w:name w:val="Grid Table 4 - Accent 6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5" w:customStyle="1">
    <w:name w:val="Таблица-сетка 5 тем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2" w:customStyle="1">
    <w:name w:val="Таблица-сетка 6 цвет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3" w:customStyle="1">
    <w:name w:val="Grid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84" w:customStyle="1">
    <w:name w:val="Grid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5" w:customStyle="1">
    <w:name w:val="Grid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6" w:customStyle="1">
    <w:name w:val="Grid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7" w:customStyle="1">
    <w:name w:val="Grid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8" w:customStyle="1">
    <w:name w:val="Grid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9" w:customStyle="1">
    <w:name w:val="Таблица-сетка 7 цвет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Grid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Grid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Grid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Список-таблица 1 светлая1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Список-таблица 4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Список-таблица 5 тем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2" w:customStyle="1">
    <w:name w:val="List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33" w:customStyle="1">
    <w:name w:val="List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4" w:customStyle="1">
    <w:name w:val="List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5" w:customStyle="1">
    <w:name w:val="List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6" w:customStyle="1">
    <w:name w:val="List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37" w:customStyle="1">
    <w:name w:val="List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8" w:customStyle="1">
    <w:name w:val="Список-таблица 7 цветная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List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st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List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ned - Accent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Lined - Accent 1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47" w:customStyle="1">
    <w:name w:val="Lined - Accent 2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8" w:customStyle="1">
    <w:name w:val="Lined - Accent 3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9" w:customStyle="1">
    <w:name w:val="Lined - Accent 4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0" w:customStyle="1">
    <w:name w:val="Lined - Accent 5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51" w:customStyle="1">
    <w:name w:val="Lined - Accent 6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2" w:customStyle="1">
    <w:name w:val="Bordered &amp; Lined - Accent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Bordered &amp; Lined - Accent 1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54" w:customStyle="1">
    <w:name w:val="Bordered &amp; Lined - Accent 2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5" w:customStyle="1">
    <w:name w:val="Bordered &amp; Lined - Accent 3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6" w:customStyle="1">
    <w:name w:val="Bordered &amp; Lined - Accent 4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7" w:customStyle="1">
    <w:name w:val="Bordered &amp; Lined - Accent 5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58" w:customStyle="1">
    <w:name w:val="Bordered &amp; Lined - Accent 6"/>
    <w:basedOn w:val="7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9" w:customStyle="1">
    <w:name w:val="Bordered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0" w:customStyle="1">
    <w:name w:val="Bordered - Accent 1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61" w:customStyle="1">
    <w:name w:val="Bordered - Accent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2" w:customStyle="1">
    <w:name w:val="Bordered - Accent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3" w:customStyle="1">
    <w:name w:val="Bordered - Accent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4" w:customStyle="1">
    <w:name w:val="Bordered - Accent 5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65" w:customStyle="1">
    <w:name w:val="Bordered - Accent 6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6" w:customStyle="1">
    <w:name w:val="Footnote Text Char"/>
    <w:uiPriority w:val="99"/>
    <w:rPr>
      <w:sz w:val="18"/>
    </w:rPr>
  </w:style>
  <w:style w:type="character" w:styleId="967" w:customStyle="1">
    <w:name w:val="Endnote Text Char"/>
    <w:uiPriority w:val="99"/>
    <w:rPr>
      <w:sz w:val="20"/>
    </w:rPr>
  </w:style>
  <w:style w:type="paragraph" w:styleId="968">
    <w:name w:val="toc 1"/>
    <w:basedOn w:val="784"/>
    <w:next w:val="784"/>
    <w:uiPriority w:val="39"/>
    <w:unhideWhenUsed/>
    <w:pPr>
      <w:spacing w:after="57"/>
    </w:pPr>
  </w:style>
  <w:style w:type="paragraph" w:styleId="969">
    <w:name w:val="toc 2"/>
    <w:basedOn w:val="784"/>
    <w:next w:val="784"/>
    <w:uiPriority w:val="39"/>
    <w:unhideWhenUsed/>
    <w:pPr>
      <w:ind w:left="283"/>
      <w:spacing w:after="57"/>
    </w:pPr>
  </w:style>
  <w:style w:type="paragraph" w:styleId="970">
    <w:name w:val="toc 3"/>
    <w:basedOn w:val="784"/>
    <w:next w:val="784"/>
    <w:uiPriority w:val="39"/>
    <w:unhideWhenUsed/>
    <w:pPr>
      <w:ind w:left="567"/>
      <w:spacing w:after="57"/>
    </w:pPr>
  </w:style>
  <w:style w:type="paragraph" w:styleId="971">
    <w:name w:val="toc 4"/>
    <w:basedOn w:val="784"/>
    <w:next w:val="784"/>
    <w:uiPriority w:val="39"/>
    <w:unhideWhenUsed/>
    <w:pPr>
      <w:ind w:left="850"/>
      <w:spacing w:after="57"/>
    </w:pPr>
  </w:style>
  <w:style w:type="paragraph" w:styleId="972">
    <w:name w:val="toc 5"/>
    <w:basedOn w:val="784"/>
    <w:next w:val="784"/>
    <w:uiPriority w:val="39"/>
    <w:unhideWhenUsed/>
    <w:pPr>
      <w:ind w:left="1134"/>
      <w:spacing w:after="57"/>
    </w:pPr>
  </w:style>
  <w:style w:type="paragraph" w:styleId="973">
    <w:name w:val="toc 6"/>
    <w:basedOn w:val="784"/>
    <w:next w:val="784"/>
    <w:uiPriority w:val="39"/>
    <w:unhideWhenUsed/>
    <w:pPr>
      <w:ind w:left="1417"/>
      <w:spacing w:after="57"/>
    </w:pPr>
  </w:style>
  <w:style w:type="paragraph" w:styleId="974">
    <w:name w:val="toc 7"/>
    <w:basedOn w:val="784"/>
    <w:next w:val="784"/>
    <w:uiPriority w:val="39"/>
    <w:unhideWhenUsed/>
    <w:pPr>
      <w:ind w:left="1701"/>
      <w:spacing w:after="57"/>
    </w:pPr>
  </w:style>
  <w:style w:type="paragraph" w:styleId="975">
    <w:name w:val="toc 8"/>
    <w:basedOn w:val="784"/>
    <w:next w:val="784"/>
    <w:uiPriority w:val="39"/>
    <w:unhideWhenUsed/>
    <w:pPr>
      <w:ind w:left="1984"/>
      <w:spacing w:after="57"/>
    </w:pPr>
  </w:style>
  <w:style w:type="paragraph" w:styleId="976">
    <w:name w:val="toc 9"/>
    <w:basedOn w:val="784"/>
    <w:next w:val="784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784"/>
    <w:next w:val="784"/>
    <w:uiPriority w:val="99"/>
    <w:unhideWhenUsed/>
    <w:pPr>
      <w:spacing w:after="0"/>
    </w:pPr>
  </w:style>
  <w:style w:type="character" w:styleId="979">
    <w:name w:val="annotation reference"/>
    <w:basedOn w:val="794"/>
    <w:uiPriority w:val="99"/>
    <w:semiHidden/>
    <w:unhideWhenUsed/>
    <w:rPr>
      <w:sz w:val="16"/>
      <w:szCs w:val="16"/>
    </w:rPr>
  </w:style>
  <w:style w:type="paragraph" w:styleId="980">
    <w:name w:val="annotation text"/>
    <w:basedOn w:val="784"/>
    <w:link w:val="981"/>
    <w:uiPriority w:val="99"/>
    <w:unhideWhenUsed/>
    <w:pPr>
      <w:spacing w:line="240" w:lineRule="auto"/>
    </w:pPr>
    <w:rPr>
      <w:sz w:val="20"/>
      <w:szCs w:val="20"/>
    </w:rPr>
  </w:style>
  <w:style w:type="character" w:styleId="981" w:customStyle="1">
    <w:name w:val="Текст примечания Знак"/>
    <w:basedOn w:val="794"/>
    <w:link w:val="980"/>
    <w:uiPriority w:val="99"/>
    <w:rPr>
      <w:sz w:val="20"/>
      <w:szCs w:val="20"/>
    </w:rPr>
  </w:style>
  <w:style w:type="table" w:styleId="982" w:customStyle="1">
    <w:name w:val="Сетка таблицы14"/>
    <w:basedOn w:val="7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3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984">
    <w:name w:val="List Paragraph"/>
    <w:basedOn w:val="784"/>
    <w:uiPriority w:val="34"/>
    <w:qFormat/>
    <w:pPr>
      <w:contextualSpacing/>
      <w:ind w:left="720"/>
    </w:pPr>
  </w:style>
  <w:style w:type="character" w:styleId="985" w:customStyle="1">
    <w:name w:val="Заголовок 1 Знак"/>
    <w:basedOn w:val="794"/>
    <w:link w:val="785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</w:style>
  <w:style w:type="character" w:styleId="986" w:customStyle="1">
    <w:name w:val="Заголовок 2 Знак"/>
    <w:basedOn w:val="794"/>
    <w:link w:val="786"/>
    <w:rPr>
      <w:rFonts w:ascii="Times New Roman" w:hAnsi="Times New Roman" w:cs="Times New Roman" w:eastAsiaTheme="majorEastAsia"/>
      <w:b/>
      <w:sz w:val="28"/>
      <w:szCs w:val="26"/>
    </w:rPr>
  </w:style>
  <w:style w:type="character" w:styleId="987" w:customStyle="1">
    <w:name w:val="Заголовок 3 Знак"/>
    <w:basedOn w:val="794"/>
    <w:link w:val="787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88">
    <w:name w:val="Table Grid"/>
    <w:basedOn w:val="7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9">
    <w:name w:val="footnote text"/>
    <w:basedOn w:val="784"/>
    <w:link w:val="990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styleId="990" w:customStyle="1">
    <w:name w:val="Текст сноски Знак"/>
    <w:basedOn w:val="794"/>
    <w:link w:val="989"/>
    <w:uiPriority w:val="99"/>
    <w:rPr>
      <w:rFonts w:ascii="Times New Roman" w:hAnsi="Times New Roman"/>
      <w:sz w:val="18"/>
      <w:szCs w:val="20"/>
    </w:rPr>
  </w:style>
  <w:style w:type="table" w:styleId="991" w:customStyle="1">
    <w:name w:val="Сетка таблицы1"/>
    <w:basedOn w:val="795"/>
    <w:next w:val="988"/>
    <w:uiPriority w:val="39"/>
    <w:pPr>
      <w:ind w:firstLine="851"/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2">
    <w:name w:val="footnote reference"/>
    <w:uiPriority w:val="99"/>
    <w:unhideWhenUsed/>
    <w:rPr>
      <w:rFonts w:hint="default" w:ascii="Times New Roman" w:hAnsi="Times New Roman" w:cs="Times New Roman"/>
      <w:vertAlign w:val="superscript"/>
    </w:rPr>
  </w:style>
  <w:style w:type="table" w:styleId="993" w:customStyle="1">
    <w:name w:val="Сетка таблицы11"/>
    <w:basedOn w:val="795"/>
    <w:next w:val="9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4" w:customStyle="1">
    <w:name w:val="Сетка таблицы2"/>
    <w:basedOn w:val="795"/>
    <w:next w:val="9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5" w:customStyle="1">
    <w:name w:val="Сетка таблицы3"/>
    <w:basedOn w:val="795"/>
    <w:next w:val="9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6">
    <w:name w:val="annotation subject"/>
    <w:basedOn w:val="980"/>
    <w:next w:val="980"/>
    <w:link w:val="997"/>
    <w:uiPriority w:val="99"/>
    <w:semiHidden/>
    <w:unhideWhenUsed/>
    <w:rPr>
      <w:b/>
      <w:bCs/>
    </w:rPr>
  </w:style>
  <w:style w:type="character" w:styleId="997" w:customStyle="1">
    <w:name w:val="Тема примечания Знак"/>
    <w:basedOn w:val="981"/>
    <w:link w:val="996"/>
    <w:uiPriority w:val="99"/>
    <w:semiHidden/>
    <w:rPr>
      <w:b/>
      <w:bCs/>
      <w:sz w:val="20"/>
      <w:szCs w:val="20"/>
    </w:rPr>
  </w:style>
  <w:style w:type="paragraph" w:styleId="998">
    <w:name w:val="Balloon Text"/>
    <w:basedOn w:val="784"/>
    <w:link w:val="9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9" w:customStyle="1">
    <w:name w:val="Текст выноски Знак"/>
    <w:basedOn w:val="794"/>
    <w:link w:val="998"/>
    <w:rPr>
      <w:rFonts w:ascii="Segoe UI" w:hAnsi="Segoe UI" w:cs="Segoe UI"/>
      <w:sz w:val="18"/>
      <w:szCs w:val="18"/>
    </w:rPr>
  </w:style>
  <w:style w:type="paragraph" w:styleId="1000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01">
    <w:name w:val="Header"/>
    <w:basedOn w:val="784"/>
    <w:link w:val="10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2" w:customStyle="1">
    <w:name w:val="Верхний колонтитул Знак"/>
    <w:basedOn w:val="794"/>
    <w:link w:val="1001"/>
    <w:uiPriority w:val="99"/>
  </w:style>
  <w:style w:type="table" w:styleId="1003" w:customStyle="1">
    <w:name w:val="Сетка таблицы4"/>
    <w:basedOn w:val="795"/>
    <w:next w:val="988"/>
    <w:uiPriority w:val="39"/>
    <w:pPr>
      <w:ind w:firstLine="851"/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4" w:customStyle="1">
    <w:name w:val="Сетка таблицы41"/>
    <w:basedOn w:val="795"/>
    <w:next w:val="9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5">
    <w:name w:val="Hyperlink"/>
    <w:basedOn w:val="794"/>
    <w:unhideWhenUsed/>
    <w:rPr>
      <w:color w:val="0563c1" w:themeColor="hyperlink"/>
      <w:u w:val="single"/>
    </w:rPr>
  </w:style>
  <w:style w:type="paragraph" w:styleId="1006" w:customStyle="1">
    <w:name w:val="Нормальный (таблица)"/>
    <w:basedOn w:val="784"/>
    <w:next w:val="784"/>
    <w:uiPriority w:val="99"/>
    <w:pPr>
      <w:jc w:val="both"/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007" w:customStyle="1">
    <w:name w:val="Прижатый влево"/>
    <w:basedOn w:val="784"/>
    <w:next w:val="784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008">
    <w:name w:val="endnote text"/>
    <w:basedOn w:val="784"/>
    <w:link w:val="10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09" w:customStyle="1">
    <w:name w:val="Текст концевой сноски Знак"/>
    <w:basedOn w:val="794"/>
    <w:link w:val="1008"/>
    <w:uiPriority w:val="99"/>
    <w:semiHidden/>
    <w:rPr>
      <w:sz w:val="20"/>
      <w:szCs w:val="20"/>
    </w:rPr>
  </w:style>
  <w:style w:type="character" w:styleId="1010">
    <w:name w:val="endnote reference"/>
    <w:basedOn w:val="794"/>
    <w:uiPriority w:val="99"/>
    <w:unhideWhenUsed/>
    <w:rPr>
      <w:vertAlign w:val="superscript"/>
    </w:rPr>
  </w:style>
  <w:style w:type="paragraph" w:styleId="1011">
    <w:name w:val="Revision"/>
    <w:hidden/>
    <w:uiPriority w:val="99"/>
    <w:semiHidden/>
    <w:pPr>
      <w:spacing w:after="0" w:line="240" w:lineRule="auto"/>
    </w:pPr>
  </w:style>
  <w:style w:type="table" w:styleId="1012" w:customStyle="1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13" w:customStyle="1">
    <w:name w:val="footnote description"/>
    <w:next w:val="784"/>
    <w:link w:val="1014"/>
    <w:hidden/>
    <w:pPr>
      <w:spacing w:after="3"/>
    </w:pPr>
    <w:rPr>
      <w:rFonts w:ascii="Times New Roman" w:hAnsi="Times New Roman" w:eastAsia="Times New Roman" w:cs="Times New Roman"/>
      <w:color w:val="000000"/>
      <w:sz w:val="18"/>
      <w:lang w:eastAsia="ru-RU"/>
    </w:rPr>
  </w:style>
  <w:style w:type="character" w:styleId="1014" w:customStyle="1">
    <w:name w:val="footnote description Char"/>
    <w:link w:val="1013"/>
    <w:rPr>
      <w:rFonts w:ascii="Times New Roman" w:hAnsi="Times New Roman" w:eastAsia="Times New Roman" w:cs="Times New Roman"/>
      <w:color w:val="000000"/>
      <w:sz w:val="18"/>
      <w:lang w:eastAsia="ru-RU"/>
    </w:rPr>
  </w:style>
  <w:style w:type="character" w:styleId="1015" w:customStyle="1">
    <w:name w:val="footnote mark"/>
    <w:hidden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table" w:styleId="1016" w:customStyle="1">
    <w:name w:val="Сетка таблицы светлая1"/>
    <w:basedOn w:val="795"/>
    <w:uiPriority w:val="40"/>
    <w:pPr>
      <w:ind w:firstLine="851"/>
      <w:spacing w:after="0" w:line="240" w:lineRule="auto"/>
    </w:pPr>
    <w:rPr>
      <w:rFonts w:ascii="Times New Roman" w:hAnsi="Times New Roman"/>
      <w:sz w:val="2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17" w:customStyle="1">
    <w:name w:val="Сетка таблицы5"/>
    <w:basedOn w:val="7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8">
    <w:name w:val="Footer"/>
    <w:basedOn w:val="784"/>
    <w:link w:val="101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9" w:customStyle="1">
    <w:name w:val="Нижний колонтитул Знак"/>
    <w:basedOn w:val="794"/>
    <w:link w:val="1018"/>
  </w:style>
  <w:style w:type="character" w:styleId="1020">
    <w:name w:val="page number"/>
    <w:basedOn w:val="794"/>
  </w:style>
  <w:style w:type="paragraph" w:styleId="1021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1022">
    <w:name w:val="FollowedHyperlink"/>
    <w:basedOn w:val="794"/>
    <w:uiPriority w:val="99"/>
    <w:semiHidden/>
    <w:unhideWhenUsed/>
    <w:rPr>
      <w:color w:val="954f72" w:themeColor="followedHyperlink"/>
      <w:u w:val="single"/>
    </w:rPr>
  </w:style>
  <w:style w:type="character" w:styleId="1023" w:customStyle="1">
    <w:name w:val="Заголовок 4 Знак"/>
    <w:basedOn w:val="794"/>
    <w:link w:val="788"/>
    <w:rPr>
      <w:rFonts w:ascii="Times New Roman" w:hAnsi="Times New Roman" w:cs="Times New Roman"/>
    </w:rPr>
  </w:style>
  <w:style w:type="character" w:styleId="1024" w:customStyle="1">
    <w:name w:val="Неразрешенное упоминание1"/>
    <w:basedOn w:val="794"/>
    <w:uiPriority w:val="99"/>
    <w:semiHidden/>
    <w:unhideWhenUsed/>
    <w:rPr>
      <w:color w:val="605e5c"/>
      <w:shd w:val="clear" w:color="auto" w:fill="e1dfdd"/>
    </w:rPr>
  </w:style>
  <w:style w:type="paragraph" w:styleId="1025" w:customStyle="1">
    <w:name w:val="Table Paragraph"/>
    <w:basedOn w:val="78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1026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7">
    <w:name w:val="Body Text"/>
    <w:basedOn w:val="784"/>
    <w:link w:val="1028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16"/>
      <w:szCs w:val="16"/>
    </w:rPr>
  </w:style>
  <w:style w:type="character" w:styleId="1028" w:customStyle="1">
    <w:name w:val="Основной текст Знак"/>
    <w:basedOn w:val="794"/>
    <w:link w:val="1027"/>
    <w:rPr>
      <w:rFonts w:ascii="Times New Roman" w:hAnsi="Times New Roman" w:eastAsia="Times New Roman" w:cs="Times New Roman"/>
      <w:sz w:val="16"/>
      <w:szCs w:val="16"/>
    </w:rPr>
  </w:style>
  <w:style w:type="paragraph" w:styleId="1029" w:customStyle="1">
    <w:name w:val="Основной текст 21"/>
    <w:basedOn w:val="784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030" w:customStyle="1">
    <w:name w:val="WW8Num10z5"/>
  </w:style>
  <w:style w:type="character" w:styleId="1031" w:customStyle="1">
    <w:name w:val="Заголовок 5 Знак"/>
    <w:basedOn w:val="794"/>
    <w:link w:val="789"/>
    <w:rPr>
      <w:rFonts w:ascii="Times New Roman" w:hAnsi="Times New Roman" w:eastAsia="Times New Roman" w:cs="Times New Roman"/>
      <w:sz w:val="28"/>
      <w:szCs w:val="20"/>
      <w:u w:val="single"/>
      <w:lang w:eastAsia="zh-CN"/>
    </w:rPr>
  </w:style>
  <w:style w:type="character" w:styleId="1032" w:customStyle="1">
    <w:name w:val="Заголовок 6 Знак"/>
    <w:basedOn w:val="794"/>
    <w:link w:val="79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033" w:customStyle="1">
    <w:name w:val="WW8Num1z0"/>
  </w:style>
  <w:style w:type="character" w:styleId="1034" w:customStyle="1">
    <w:name w:val="WW8Num1z1"/>
  </w:style>
  <w:style w:type="character" w:styleId="1035" w:customStyle="1">
    <w:name w:val="WW8Num1z2"/>
  </w:style>
  <w:style w:type="character" w:styleId="1036" w:customStyle="1">
    <w:name w:val="WW8Num1z3"/>
  </w:style>
  <w:style w:type="character" w:styleId="1037" w:customStyle="1">
    <w:name w:val="WW8Num1z4"/>
  </w:style>
  <w:style w:type="character" w:styleId="1038" w:customStyle="1">
    <w:name w:val="WW8Num1z5"/>
  </w:style>
  <w:style w:type="character" w:styleId="1039" w:customStyle="1">
    <w:name w:val="WW8Num1z6"/>
  </w:style>
  <w:style w:type="character" w:styleId="1040" w:customStyle="1">
    <w:name w:val="WW8Num1z7"/>
  </w:style>
  <w:style w:type="character" w:styleId="1041" w:customStyle="1">
    <w:name w:val="WW8Num1z8"/>
  </w:style>
  <w:style w:type="character" w:styleId="1042" w:customStyle="1">
    <w:name w:val="WW8Num2z0"/>
    <w:rPr>
      <w:rFonts w:hint="default" w:ascii="Times New Roman" w:hAnsi="Times New Roman" w:cs="Times New Roman"/>
      <w:b/>
      <w:sz w:val="26"/>
      <w:szCs w:val="26"/>
    </w:rPr>
  </w:style>
  <w:style w:type="character" w:styleId="1043" w:customStyle="1">
    <w:name w:val="WW8Num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1044" w:customStyle="1">
    <w:name w:val="WW8Num3z1"/>
  </w:style>
  <w:style w:type="character" w:styleId="1045" w:customStyle="1">
    <w:name w:val="WW8Num3z2"/>
  </w:style>
  <w:style w:type="character" w:styleId="1046" w:customStyle="1">
    <w:name w:val="WW8Num3z3"/>
  </w:style>
  <w:style w:type="character" w:styleId="1047" w:customStyle="1">
    <w:name w:val="WW8Num3z4"/>
  </w:style>
  <w:style w:type="character" w:styleId="1048" w:customStyle="1">
    <w:name w:val="WW8Num3z5"/>
  </w:style>
  <w:style w:type="character" w:styleId="1049" w:customStyle="1">
    <w:name w:val="WW8Num3z6"/>
  </w:style>
  <w:style w:type="character" w:styleId="1050" w:customStyle="1">
    <w:name w:val="WW8Num3z7"/>
  </w:style>
  <w:style w:type="character" w:styleId="1051" w:customStyle="1">
    <w:name w:val="WW8Num3z8"/>
  </w:style>
  <w:style w:type="character" w:styleId="1052" w:customStyle="1">
    <w:name w:val="WW8Num2z1"/>
    <w:rPr>
      <w:rFonts w:hint="default" w:ascii="Courier New" w:hAnsi="Courier New" w:cs="Courier New"/>
    </w:rPr>
  </w:style>
  <w:style w:type="character" w:styleId="1053" w:customStyle="1">
    <w:name w:val="WW8Num2z2"/>
    <w:rPr>
      <w:rFonts w:hint="default" w:ascii="Wingdings" w:hAnsi="Wingdings" w:cs="Wingdings"/>
    </w:rPr>
  </w:style>
  <w:style w:type="character" w:styleId="1054" w:customStyle="1">
    <w:name w:val="WW8Num2z3"/>
    <w:rPr>
      <w:rFonts w:hint="default" w:ascii="Symbol" w:hAnsi="Symbol" w:cs="Symbol"/>
    </w:rPr>
  </w:style>
  <w:style w:type="character" w:styleId="1055" w:customStyle="1">
    <w:name w:val="WW8Num4z0"/>
    <w:rPr>
      <w:rFonts w:hint="default"/>
    </w:rPr>
  </w:style>
  <w:style w:type="character" w:styleId="1056" w:customStyle="1">
    <w:name w:val="WW8Num5z0"/>
    <w:rPr>
      <w:rFonts w:hint="default" w:cs="Courier New"/>
    </w:rPr>
  </w:style>
  <w:style w:type="character" w:styleId="1057" w:customStyle="1">
    <w:name w:val="WW8Num5z1"/>
    <w:rPr>
      <w:rFonts w:hint="default" w:ascii="Courier New" w:hAnsi="Courier New" w:cs="Courier New"/>
    </w:rPr>
  </w:style>
  <w:style w:type="character" w:styleId="1058" w:customStyle="1">
    <w:name w:val="WW8Num5z2"/>
    <w:rPr>
      <w:rFonts w:hint="default" w:ascii="Wingdings" w:hAnsi="Wingdings" w:cs="Wingdings"/>
    </w:rPr>
  </w:style>
  <w:style w:type="character" w:styleId="1059" w:customStyle="1">
    <w:name w:val="WW8Num5z3"/>
    <w:rPr>
      <w:rFonts w:hint="default" w:ascii="Symbol" w:hAnsi="Symbol" w:cs="Symbol"/>
    </w:rPr>
  </w:style>
  <w:style w:type="character" w:styleId="1060" w:customStyle="1">
    <w:name w:val="WW8Num6z0"/>
    <w:rPr>
      <w:rFonts w:hint="default" w:ascii="Times New Roman" w:hAnsi="Times New Roman" w:eastAsia="Times New Roman" w:cs="Times New Roman"/>
    </w:rPr>
  </w:style>
  <w:style w:type="character" w:styleId="1061" w:customStyle="1">
    <w:name w:val="WW8Num6z1"/>
    <w:rPr>
      <w:rFonts w:hint="default" w:ascii="Courier New" w:hAnsi="Courier New" w:cs="Courier New"/>
    </w:rPr>
  </w:style>
  <w:style w:type="character" w:styleId="1062" w:customStyle="1">
    <w:name w:val="WW8Num6z2"/>
    <w:rPr>
      <w:rFonts w:hint="default" w:ascii="Wingdings" w:hAnsi="Wingdings" w:cs="Wingdings"/>
    </w:rPr>
  </w:style>
  <w:style w:type="character" w:styleId="1063" w:customStyle="1">
    <w:name w:val="WW8Num6z3"/>
    <w:rPr>
      <w:rFonts w:hint="default" w:ascii="Symbol" w:hAnsi="Symbol" w:cs="Symbol"/>
    </w:rPr>
  </w:style>
  <w:style w:type="character" w:styleId="1064" w:customStyle="1">
    <w:name w:val="WW8Num7z0"/>
    <w:rPr>
      <w:rFonts w:hint="default"/>
    </w:rPr>
  </w:style>
  <w:style w:type="character" w:styleId="1065" w:customStyle="1">
    <w:name w:val="WW8Num7z1"/>
  </w:style>
  <w:style w:type="character" w:styleId="1066" w:customStyle="1">
    <w:name w:val="WW8Num7z2"/>
  </w:style>
  <w:style w:type="character" w:styleId="1067" w:customStyle="1">
    <w:name w:val="WW8Num7z3"/>
  </w:style>
  <w:style w:type="character" w:styleId="1068" w:customStyle="1">
    <w:name w:val="WW8Num7z4"/>
  </w:style>
  <w:style w:type="character" w:styleId="1069" w:customStyle="1">
    <w:name w:val="WW8Num7z5"/>
  </w:style>
  <w:style w:type="character" w:styleId="1070" w:customStyle="1">
    <w:name w:val="WW8Num7z6"/>
  </w:style>
  <w:style w:type="character" w:styleId="1071" w:customStyle="1">
    <w:name w:val="WW8Num7z7"/>
  </w:style>
  <w:style w:type="character" w:styleId="1072" w:customStyle="1">
    <w:name w:val="WW8Num7z8"/>
  </w:style>
  <w:style w:type="character" w:styleId="1073" w:customStyle="1">
    <w:name w:val="WW8Num8z0"/>
    <w:rPr>
      <w:rFonts w:hint="default"/>
    </w:rPr>
  </w:style>
  <w:style w:type="character" w:styleId="1074" w:customStyle="1">
    <w:name w:val="WW8Num9z0"/>
    <w:rPr>
      <w:rFonts w:hint="default" w:ascii="Symbol" w:hAnsi="Symbol" w:eastAsia="Times New Roman" w:cs="Times New Roman"/>
    </w:rPr>
  </w:style>
  <w:style w:type="character" w:styleId="1075" w:customStyle="1">
    <w:name w:val="WW8Num9z1"/>
    <w:rPr>
      <w:rFonts w:hint="default" w:ascii="Courier New" w:hAnsi="Courier New" w:cs="Courier New"/>
    </w:rPr>
  </w:style>
  <w:style w:type="character" w:styleId="1076" w:customStyle="1">
    <w:name w:val="WW8Num9z2"/>
    <w:rPr>
      <w:rFonts w:hint="default" w:ascii="Wingdings" w:hAnsi="Wingdings" w:cs="Wingdings"/>
    </w:rPr>
  </w:style>
  <w:style w:type="character" w:styleId="1077" w:customStyle="1">
    <w:name w:val="WW8Num9z3"/>
    <w:rPr>
      <w:rFonts w:hint="default" w:ascii="Symbol" w:hAnsi="Symbol" w:cs="Symbol"/>
    </w:rPr>
  </w:style>
  <w:style w:type="character" w:styleId="1078" w:customStyle="1">
    <w:name w:val="WW8Num10z0"/>
    <w:rPr>
      <w:rFonts w:hint="default"/>
    </w:rPr>
  </w:style>
  <w:style w:type="character" w:styleId="1079" w:customStyle="1">
    <w:name w:val="WW8Num10z1"/>
  </w:style>
  <w:style w:type="character" w:styleId="1080" w:customStyle="1">
    <w:name w:val="WW8Num10z2"/>
  </w:style>
  <w:style w:type="character" w:styleId="1081" w:customStyle="1">
    <w:name w:val="WW8Num10z3"/>
  </w:style>
  <w:style w:type="character" w:styleId="1082" w:customStyle="1">
    <w:name w:val="WW8Num10z4"/>
  </w:style>
  <w:style w:type="character" w:styleId="1083" w:customStyle="1">
    <w:name w:val="WW8Num10z6"/>
  </w:style>
  <w:style w:type="character" w:styleId="1084" w:customStyle="1">
    <w:name w:val="WW8Num10z7"/>
  </w:style>
  <w:style w:type="character" w:styleId="1085" w:customStyle="1">
    <w:name w:val="WW8Num10z8"/>
  </w:style>
  <w:style w:type="character" w:styleId="1086" w:customStyle="1">
    <w:name w:val="WW8Num11z0"/>
    <w:rPr>
      <w:rFonts w:hint="default" w:ascii="Symbol" w:hAnsi="Symbol" w:cs="Symbol"/>
    </w:rPr>
  </w:style>
  <w:style w:type="character" w:styleId="1087" w:customStyle="1">
    <w:name w:val="WW8Num11z1"/>
    <w:rPr>
      <w:rFonts w:hint="default" w:ascii="Courier New" w:hAnsi="Courier New" w:cs="Courier New"/>
    </w:rPr>
  </w:style>
  <w:style w:type="character" w:styleId="1088" w:customStyle="1">
    <w:name w:val="WW8Num11z2"/>
    <w:rPr>
      <w:rFonts w:hint="default" w:ascii="Wingdings" w:hAnsi="Wingdings" w:cs="Wingdings"/>
    </w:rPr>
  </w:style>
  <w:style w:type="character" w:styleId="1089" w:customStyle="1">
    <w:name w:val="WW8Num12z0"/>
    <w:rPr>
      <w:rFonts w:hint="default"/>
    </w:rPr>
  </w:style>
  <w:style w:type="character" w:styleId="1090" w:customStyle="1">
    <w:name w:val="WW8Num13z0"/>
    <w:rPr>
      <w:rFonts w:hint="default" w:ascii="Times New Roman" w:hAnsi="Times New Roman" w:eastAsia="Times New Roman" w:cs="Times New Roman"/>
    </w:rPr>
  </w:style>
  <w:style w:type="character" w:styleId="1091" w:customStyle="1">
    <w:name w:val="WW8Num13z1"/>
    <w:rPr>
      <w:rFonts w:hint="default" w:ascii="Courier New" w:hAnsi="Courier New" w:cs="Courier New"/>
    </w:rPr>
  </w:style>
  <w:style w:type="character" w:styleId="1092" w:customStyle="1">
    <w:name w:val="WW8Num13z2"/>
    <w:rPr>
      <w:rFonts w:hint="default" w:ascii="Wingdings" w:hAnsi="Wingdings" w:cs="Wingdings"/>
    </w:rPr>
  </w:style>
  <w:style w:type="character" w:styleId="1093" w:customStyle="1">
    <w:name w:val="WW8Num13z3"/>
    <w:rPr>
      <w:rFonts w:hint="default" w:ascii="Symbol" w:hAnsi="Symbol" w:cs="Symbol"/>
    </w:rPr>
  </w:style>
  <w:style w:type="character" w:styleId="1094" w:customStyle="1">
    <w:name w:val="WW8Num14z0"/>
    <w:rPr>
      <w:rFonts w:hint="default"/>
    </w:rPr>
  </w:style>
  <w:style w:type="character" w:styleId="1095" w:customStyle="1">
    <w:name w:val="WW8Num14z1"/>
  </w:style>
  <w:style w:type="character" w:styleId="1096" w:customStyle="1">
    <w:name w:val="WW8Num14z2"/>
  </w:style>
  <w:style w:type="character" w:styleId="1097" w:customStyle="1">
    <w:name w:val="WW8Num14z3"/>
  </w:style>
  <w:style w:type="character" w:styleId="1098" w:customStyle="1">
    <w:name w:val="WW8Num14z4"/>
  </w:style>
  <w:style w:type="character" w:styleId="1099" w:customStyle="1">
    <w:name w:val="WW8Num14z5"/>
  </w:style>
  <w:style w:type="character" w:styleId="1100" w:customStyle="1">
    <w:name w:val="WW8Num14z6"/>
  </w:style>
  <w:style w:type="character" w:styleId="1101" w:customStyle="1">
    <w:name w:val="WW8Num14z7"/>
  </w:style>
  <w:style w:type="character" w:styleId="1102" w:customStyle="1">
    <w:name w:val="WW8Num14z8"/>
  </w:style>
  <w:style w:type="character" w:styleId="1103" w:customStyle="1">
    <w:name w:val="WW8Num15z0"/>
    <w:rPr>
      <w:rFonts w:hint="default"/>
    </w:rPr>
  </w:style>
  <w:style w:type="character" w:styleId="1104" w:customStyle="1">
    <w:name w:val="WW8Num15z1"/>
  </w:style>
  <w:style w:type="character" w:styleId="1105" w:customStyle="1">
    <w:name w:val="WW8Num15z2"/>
  </w:style>
  <w:style w:type="character" w:styleId="1106" w:customStyle="1">
    <w:name w:val="WW8Num15z3"/>
  </w:style>
  <w:style w:type="character" w:styleId="1107" w:customStyle="1">
    <w:name w:val="WW8Num15z4"/>
  </w:style>
  <w:style w:type="character" w:styleId="1108" w:customStyle="1">
    <w:name w:val="WW8Num15z5"/>
  </w:style>
  <w:style w:type="character" w:styleId="1109" w:customStyle="1">
    <w:name w:val="WW8Num15z6"/>
  </w:style>
  <w:style w:type="character" w:styleId="1110" w:customStyle="1">
    <w:name w:val="WW8Num15z7"/>
  </w:style>
  <w:style w:type="character" w:styleId="1111" w:customStyle="1">
    <w:name w:val="WW8Num15z8"/>
  </w:style>
  <w:style w:type="character" w:styleId="1112" w:customStyle="1">
    <w:name w:val="WW8Num16z0"/>
    <w:rPr>
      <w:rFonts w:hint="default"/>
      <w:color w:val="000000"/>
    </w:rPr>
  </w:style>
  <w:style w:type="character" w:styleId="1113" w:customStyle="1">
    <w:name w:val="WW8Num16z1"/>
  </w:style>
  <w:style w:type="character" w:styleId="1114" w:customStyle="1">
    <w:name w:val="WW8Num16z2"/>
  </w:style>
  <w:style w:type="character" w:styleId="1115" w:customStyle="1">
    <w:name w:val="WW8Num16z3"/>
  </w:style>
  <w:style w:type="character" w:styleId="1116" w:customStyle="1">
    <w:name w:val="WW8Num16z4"/>
  </w:style>
  <w:style w:type="character" w:styleId="1117" w:customStyle="1">
    <w:name w:val="WW8Num16z5"/>
  </w:style>
  <w:style w:type="character" w:styleId="1118" w:customStyle="1">
    <w:name w:val="WW8Num16z6"/>
  </w:style>
  <w:style w:type="character" w:styleId="1119" w:customStyle="1">
    <w:name w:val="WW8Num16z7"/>
  </w:style>
  <w:style w:type="character" w:styleId="1120" w:customStyle="1">
    <w:name w:val="WW8Num16z8"/>
  </w:style>
  <w:style w:type="character" w:styleId="1121" w:customStyle="1">
    <w:name w:val="WW8Num17z0"/>
    <w:rPr>
      <w:rFonts w:hint="default"/>
    </w:rPr>
  </w:style>
  <w:style w:type="character" w:styleId="1122" w:customStyle="1">
    <w:name w:val="WW8Num17z1"/>
  </w:style>
  <w:style w:type="character" w:styleId="1123" w:customStyle="1">
    <w:name w:val="WW8Num17z2"/>
  </w:style>
  <w:style w:type="character" w:styleId="1124" w:customStyle="1">
    <w:name w:val="WW8Num17z3"/>
  </w:style>
  <w:style w:type="character" w:styleId="1125" w:customStyle="1">
    <w:name w:val="WW8Num17z4"/>
  </w:style>
  <w:style w:type="character" w:styleId="1126" w:customStyle="1">
    <w:name w:val="WW8Num17z5"/>
  </w:style>
  <w:style w:type="character" w:styleId="1127" w:customStyle="1">
    <w:name w:val="WW8Num17z6"/>
  </w:style>
  <w:style w:type="character" w:styleId="1128" w:customStyle="1">
    <w:name w:val="WW8Num17z7"/>
  </w:style>
  <w:style w:type="character" w:styleId="1129" w:customStyle="1">
    <w:name w:val="WW8Num17z8"/>
  </w:style>
  <w:style w:type="character" w:styleId="1130" w:customStyle="1">
    <w:name w:val="WW8Num18z0"/>
    <w:rPr>
      <w:rFonts w:hint="default" w:ascii="Symbol" w:hAnsi="Symbol" w:cs="Symbol"/>
    </w:rPr>
  </w:style>
  <w:style w:type="character" w:styleId="1131" w:customStyle="1">
    <w:name w:val="WW8Num19z0"/>
    <w:rPr>
      <w:rFonts w:hint="default" w:ascii="Symbol" w:hAnsi="Symbol" w:cs="Symbol"/>
    </w:rPr>
  </w:style>
  <w:style w:type="character" w:styleId="1132" w:customStyle="1">
    <w:name w:val="WW8Num19z1"/>
    <w:rPr>
      <w:rFonts w:hint="default" w:ascii="Courier New" w:hAnsi="Courier New" w:cs="Courier New"/>
    </w:rPr>
  </w:style>
  <w:style w:type="character" w:styleId="1133" w:customStyle="1">
    <w:name w:val="WW8Num19z2"/>
    <w:rPr>
      <w:rFonts w:hint="default" w:ascii="Wingdings" w:hAnsi="Wingdings" w:cs="Wingdings"/>
    </w:rPr>
  </w:style>
  <w:style w:type="character" w:styleId="1134" w:customStyle="1">
    <w:name w:val="WW8Num20z0"/>
    <w:rPr>
      <w:rFonts w:hint="default"/>
    </w:rPr>
  </w:style>
  <w:style w:type="character" w:styleId="1135" w:customStyle="1">
    <w:name w:val="WW8Num21z0"/>
    <w:rPr>
      <w:rFonts w:hint="default"/>
      <w:color w:val="000000"/>
    </w:rPr>
  </w:style>
  <w:style w:type="character" w:styleId="1136" w:customStyle="1">
    <w:name w:val="WW8Num21z1"/>
  </w:style>
  <w:style w:type="character" w:styleId="1137" w:customStyle="1">
    <w:name w:val="WW8Num21z2"/>
  </w:style>
  <w:style w:type="character" w:styleId="1138" w:customStyle="1">
    <w:name w:val="WW8Num21z3"/>
  </w:style>
  <w:style w:type="character" w:styleId="1139" w:customStyle="1">
    <w:name w:val="WW8Num21z4"/>
  </w:style>
  <w:style w:type="character" w:styleId="1140" w:customStyle="1">
    <w:name w:val="WW8Num21z5"/>
  </w:style>
  <w:style w:type="character" w:styleId="1141" w:customStyle="1">
    <w:name w:val="WW8Num21z6"/>
  </w:style>
  <w:style w:type="character" w:styleId="1142" w:customStyle="1">
    <w:name w:val="WW8Num21z7"/>
  </w:style>
  <w:style w:type="character" w:styleId="1143" w:customStyle="1">
    <w:name w:val="WW8Num21z8"/>
  </w:style>
  <w:style w:type="character" w:styleId="1144" w:customStyle="1">
    <w:name w:val="WW8Num22z0"/>
    <w:rPr>
      <w:rFonts w:hint="default" w:ascii="Symbol" w:hAnsi="Symbol" w:cs="Symbol"/>
    </w:rPr>
  </w:style>
  <w:style w:type="character" w:styleId="1145" w:customStyle="1">
    <w:name w:val="WW8Num22z1"/>
    <w:rPr>
      <w:rFonts w:hint="default" w:ascii="Courier New" w:hAnsi="Courier New" w:cs="Courier New"/>
    </w:rPr>
  </w:style>
  <w:style w:type="character" w:styleId="1146" w:customStyle="1">
    <w:name w:val="WW8Num22z2"/>
    <w:rPr>
      <w:rFonts w:hint="default" w:ascii="Wingdings" w:hAnsi="Wingdings" w:cs="Wingdings"/>
    </w:rPr>
  </w:style>
  <w:style w:type="character" w:styleId="1147" w:customStyle="1">
    <w:name w:val="WW8Num23z0"/>
    <w:rPr>
      <w:rFonts w:hint="default"/>
      <w:color w:val="000000"/>
    </w:rPr>
  </w:style>
  <w:style w:type="character" w:styleId="1148" w:customStyle="1">
    <w:name w:val="WW8Num23z1"/>
  </w:style>
  <w:style w:type="character" w:styleId="1149" w:customStyle="1">
    <w:name w:val="WW8Num23z2"/>
  </w:style>
  <w:style w:type="character" w:styleId="1150" w:customStyle="1">
    <w:name w:val="WW8Num23z3"/>
  </w:style>
  <w:style w:type="character" w:styleId="1151" w:customStyle="1">
    <w:name w:val="WW8Num23z4"/>
  </w:style>
  <w:style w:type="character" w:styleId="1152" w:customStyle="1">
    <w:name w:val="WW8Num23z5"/>
  </w:style>
  <w:style w:type="character" w:styleId="1153" w:customStyle="1">
    <w:name w:val="WW8Num23z6"/>
  </w:style>
  <w:style w:type="character" w:styleId="1154" w:customStyle="1">
    <w:name w:val="WW8Num23z7"/>
  </w:style>
  <w:style w:type="character" w:styleId="1155" w:customStyle="1">
    <w:name w:val="WW8Num23z8"/>
  </w:style>
  <w:style w:type="character" w:styleId="1156" w:customStyle="1">
    <w:name w:val="WW8Num24z0"/>
    <w:rPr>
      <w:rFonts w:hint="default" w:ascii="Symbol" w:hAnsi="Symbol" w:eastAsia="Times New Roman" w:cs="Times New Roman"/>
    </w:rPr>
  </w:style>
  <w:style w:type="character" w:styleId="1157" w:customStyle="1">
    <w:name w:val="WW8Num24z1"/>
    <w:rPr>
      <w:rFonts w:hint="default" w:ascii="Courier New" w:hAnsi="Courier New" w:cs="Courier New"/>
    </w:rPr>
  </w:style>
  <w:style w:type="character" w:styleId="1158" w:customStyle="1">
    <w:name w:val="WW8Num24z2"/>
    <w:rPr>
      <w:rFonts w:hint="default" w:ascii="Wingdings" w:hAnsi="Wingdings" w:cs="Wingdings"/>
    </w:rPr>
  </w:style>
  <w:style w:type="character" w:styleId="1159" w:customStyle="1">
    <w:name w:val="WW8Num24z3"/>
    <w:rPr>
      <w:rFonts w:hint="default" w:ascii="Symbol" w:hAnsi="Symbol" w:cs="Symbol"/>
    </w:rPr>
  </w:style>
  <w:style w:type="character" w:styleId="1160" w:customStyle="1">
    <w:name w:val="WW8Num25z0"/>
    <w:rPr>
      <w:rFonts w:hint="default"/>
    </w:rPr>
  </w:style>
  <w:style w:type="character" w:styleId="1161" w:customStyle="1">
    <w:name w:val="WW8Num25z1"/>
  </w:style>
  <w:style w:type="character" w:styleId="1162" w:customStyle="1">
    <w:name w:val="WW8Num25z2"/>
  </w:style>
  <w:style w:type="character" w:styleId="1163" w:customStyle="1">
    <w:name w:val="WW8Num25z3"/>
  </w:style>
  <w:style w:type="character" w:styleId="1164" w:customStyle="1">
    <w:name w:val="WW8Num25z4"/>
  </w:style>
  <w:style w:type="character" w:styleId="1165" w:customStyle="1">
    <w:name w:val="WW8Num25z5"/>
  </w:style>
  <w:style w:type="character" w:styleId="1166" w:customStyle="1">
    <w:name w:val="WW8Num25z6"/>
  </w:style>
  <w:style w:type="character" w:styleId="1167" w:customStyle="1">
    <w:name w:val="WW8Num25z7"/>
  </w:style>
  <w:style w:type="character" w:styleId="1168" w:customStyle="1">
    <w:name w:val="WW8Num25z8"/>
  </w:style>
  <w:style w:type="character" w:styleId="1169" w:customStyle="1">
    <w:name w:val="WW8Num26z0"/>
    <w:rPr>
      <w:rFonts w:hint="default"/>
    </w:rPr>
  </w:style>
  <w:style w:type="character" w:styleId="1170" w:customStyle="1">
    <w:name w:val="WW8Num26z1"/>
  </w:style>
  <w:style w:type="character" w:styleId="1171" w:customStyle="1">
    <w:name w:val="WW8Num26z2"/>
  </w:style>
  <w:style w:type="character" w:styleId="1172" w:customStyle="1">
    <w:name w:val="WW8Num26z3"/>
  </w:style>
  <w:style w:type="character" w:styleId="1173" w:customStyle="1">
    <w:name w:val="WW8Num26z4"/>
  </w:style>
  <w:style w:type="character" w:styleId="1174" w:customStyle="1">
    <w:name w:val="WW8Num26z5"/>
  </w:style>
  <w:style w:type="character" w:styleId="1175" w:customStyle="1">
    <w:name w:val="WW8Num26z6"/>
  </w:style>
  <w:style w:type="character" w:styleId="1176" w:customStyle="1">
    <w:name w:val="WW8Num26z7"/>
  </w:style>
  <w:style w:type="character" w:styleId="1177" w:customStyle="1">
    <w:name w:val="WW8Num26z8"/>
  </w:style>
  <w:style w:type="character" w:styleId="1178" w:customStyle="1">
    <w:name w:val="WW8Num27z0"/>
    <w:rPr>
      <w:rFonts w:hint="default" w:cs="Courier New"/>
    </w:rPr>
  </w:style>
  <w:style w:type="character" w:styleId="1179" w:customStyle="1">
    <w:name w:val="WW8Num27z1"/>
    <w:rPr>
      <w:rFonts w:hint="default" w:ascii="Courier New" w:hAnsi="Courier New" w:cs="Courier New"/>
    </w:rPr>
  </w:style>
  <w:style w:type="character" w:styleId="1180" w:customStyle="1">
    <w:name w:val="WW8Num27z2"/>
    <w:rPr>
      <w:rFonts w:hint="default" w:ascii="Wingdings" w:hAnsi="Wingdings" w:cs="Wingdings"/>
    </w:rPr>
  </w:style>
  <w:style w:type="character" w:styleId="1181" w:customStyle="1">
    <w:name w:val="WW8Num27z3"/>
    <w:rPr>
      <w:rFonts w:hint="default" w:ascii="Symbol" w:hAnsi="Symbol" w:cs="Symbol"/>
    </w:rPr>
  </w:style>
  <w:style w:type="character" w:styleId="1182" w:customStyle="1">
    <w:name w:val="WW8Num28z0"/>
    <w:rPr>
      <w:rFonts w:hint="default" w:ascii="Times New Roman" w:hAnsi="Times New Roman" w:cs="Times New Roman"/>
      <w:b/>
      <w:sz w:val="26"/>
      <w:szCs w:val="26"/>
    </w:rPr>
  </w:style>
  <w:style w:type="character" w:styleId="1183" w:customStyle="1">
    <w:name w:val="WW8Num28z1"/>
  </w:style>
  <w:style w:type="character" w:styleId="1184" w:customStyle="1">
    <w:name w:val="WW8Num28z2"/>
  </w:style>
  <w:style w:type="character" w:styleId="1185" w:customStyle="1">
    <w:name w:val="WW8Num28z3"/>
  </w:style>
  <w:style w:type="character" w:styleId="1186" w:customStyle="1">
    <w:name w:val="WW8Num28z4"/>
  </w:style>
  <w:style w:type="character" w:styleId="1187" w:customStyle="1">
    <w:name w:val="WW8Num28z5"/>
  </w:style>
  <w:style w:type="character" w:styleId="1188" w:customStyle="1">
    <w:name w:val="WW8Num28z6"/>
  </w:style>
  <w:style w:type="character" w:styleId="1189" w:customStyle="1">
    <w:name w:val="WW8Num28z7"/>
  </w:style>
  <w:style w:type="character" w:styleId="1190" w:customStyle="1">
    <w:name w:val="WW8Num28z8"/>
  </w:style>
  <w:style w:type="character" w:styleId="1191" w:customStyle="1">
    <w:name w:val="WW8Num29z0"/>
    <w:rPr>
      <w:rFonts w:hint="default"/>
      <w:color w:val="000000"/>
    </w:rPr>
  </w:style>
  <w:style w:type="character" w:styleId="1192" w:customStyle="1">
    <w:name w:val="WW8Num29z1"/>
  </w:style>
  <w:style w:type="character" w:styleId="1193" w:customStyle="1">
    <w:name w:val="WW8Num29z2"/>
  </w:style>
  <w:style w:type="character" w:styleId="1194" w:customStyle="1">
    <w:name w:val="WW8Num29z3"/>
  </w:style>
  <w:style w:type="character" w:styleId="1195" w:customStyle="1">
    <w:name w:val="WW8Num29z4"/>
  </w:style>
  <w:style w:type="character" w:styleId="1196" w:customStyle="1">
    <w:name w:val="WW8Num29z5"/>
  </w:style>
  <w:style w:type="character" w:styleId="1197" w:customStyle="1">
    <w:name w:val="WW8Num29z6"/>
  </w:style>
  <w:style w:type="character" w:styleId="1198" w:customStyle="1">
    <w:name w:val="WW8Num29z7"/>
  </w:style>
  <w:style w:type="character" w:styleId="1199" w:customStyle="1">
    <w:name w:val="WW8Num29z8"/>
  </w:style>
  <w:style w:type="character" w:styleId="1200" w:customStyle="1">
    <w:name w:val="WW8Num30z0"/>
    <w:rPr>
      <w:rFonts w:hint="default"/>
      <w:color w:val="000000"/>
    </w:rPr>
  </w:style>
  <w:style w:type="character" w:styleId="1201" w:customStyle="1">
    <w:name w:val="WW8Num30z1"/>
  </w:style>
  <w:style w:type="character" w:styleId="1202" w:customStyle="1">
    <w:name w:val="WW8Num30z2"/>
  </w:style>
  <w:style w:type="character" w:styleId="1203" w:customStyle="1">
    <w:name w:val="WW8Num30z3"/>
  </w:style>
  <w:style w:type="character" w:styleId="1204" w:customStyle="1">
    <w:name w:val="WW8Num30z4"/>
  </w:style>
  <w:style w:type="character" w:styleId="1205" w:customStyle="1">
    <w:name w:val="WW8Num30z5"/>
  </w:style>
  <w:style w:type="character" w:styleId="1206" w:customStyle="1">
    <w:name w:val="WW8Num30z6"/>
  </w:style>
  <w:style w:type="character" w:styleId="1207" w:customStyle="1">
    <w:name w:val="WW8Num30z7"/>
  </w:style>
  <w:style w:type="character" w:styleId="1208" w:customStyle="1">
    <w:name w:val="WW8Num30z8"/>
  </w:style>
  <w:style w:type="character" w:styleId="1209" w:customStyle="1">
    <w:name w:val="WW8Num31z0"/>
    <w:rPr>
      <w:rFonts w:hint="default" w:ascii="Symbol" w:hAnsi="Symbol" w:cs="Symbol"/>
    </w:rPr>
  </w:style>
  <w:style w:type="character" w:styleId="1210" w:customStyle="1">
    <w:name w:val="WW8Num31z1"/>
    <w:rPr>
      <w:rFonts w:hint="default" w:ascii="Courier New" w:hAnsi="Courier New" w:cs="Courier New"/>
    </w:rPr>
  </w:style>
  <w:style w:type="character" w:styleId="1211" w:customStyle="1">
    <w:name w:val="WW8Num31z2"/>
    <w:rPr>
      <w:rFonts w:hint="default" w:ascii="Wingdings" w:hAnsi="Wingdings" w:cs="Wingdings"/>
    </w:rPr>
  </w:style>
  <w:style w:type="character" w:styleId="1212" w:customStyle="1">
    <w:name w:val="WW8Num32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styleId="1213" w:customStyle="1">
    <w:name w:val="WW8Num32z1"/>
  </w:style>
  <w:style w:type="character" w:styleId="1214" w:customStyle="1">
    <w:name w:val="WW8Num32z2"/>
  </w:style>
  <w:style w:type="character" w:styleId="1215" w:customStyle="1">
    <w:name w:val="WW8Num32z3"/>
  </w:style>
  <w:style w:type="character" w:styleId="1216" w:customStyle="1">
    <w:name w:val="WW8Num32z4"/>
  </w:style>
  <w:style w:type="character" w:styleId="1217" w:customStyle="1">
    <w:name w:val="WW8Num32z5"/>
  </w:style>
  <w:style w:type="character" w:styleId="1218" w:customStyle="1">
    <w:name w:val="WW8Num32z6"/>
  </w:style>
  <w:style w:type="character" w:styleId="1219" w:customStyle="1">
    <w:name w:val="WW8Num32z7"/>
  </w:style>
  <w:style w:type="character" w:styleId="1220" w:customStyle="1">
    <w:name w:val="WW8Num32z8"/>
  </w:style>
  <w:style w:type="character" w:styleId="1221" w:customStyle="1">
    <w:name w:val="Основной шрифт абзаца1"/>
  </w:style>
  <w:style w:type="character" w:styleId="1222" w:customStyle="1">
    <w:name w:val="Текст Знак"/>
    <w:rPr>
      <w:rFonts w:ascii="Calibri" w:hAnsi="Calibri" w:eastAsia="Calibri" w:cs="Calibri"/>
      <w:sz w:val="22"/>
      <w:szCs w:val="21"/>
    </w:rPr>
  </w:style>
  <w:style w:type="character" w:styleId="1223" w:customStyle="1">
    <w:name w:val="Основной текст (2) + Малые прописные"/>
    <w:rPr>
      <w:rFonts w:ascii="Times New Roman" w:hAnsi="Times New Roman" w:eastAsia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1224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1225" w:customStyle="1">
    <w:name w:val="Абзац списка Знак"/>
    <w:rPr>
      <w:rFonts w:ascii="Calibri" w:hAnsi="Calibri" w:cs="Calibri"/>
      <w:sz w:val="22"/>
      <w:szCs w:val="22"/>
    </w:rPr>
  </w:style>
  <w:style w:type="character" w:styleId="1226" w:customStyle="1">
    <w:name w:val="Основной текст с отступом 2 Знак"/>
    <w:basedOn w:val="1221"/>
  </w:style>
  <w:style w:type="character" w:styleId="1227" w:customStyle="1">
    <w:name w:val="Основной текст (2) + 1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styleId="1228" w:customStyle="1">
    <w:name w:val="Основной текст 2 Знак"/>
    <w:rPr>
      <w:sz w:val="28"/>
    </w:rPr>
  </w:style>
  <w:style w:type="paragraph" w:styleId="1229" w:customStyle="1">
    <w:name w:val="Заголовок1"/>
    <w:basedOn w:val="784"/>
    <w:next w:val="1027"/>
    <w:pPr>
      <w:keepNext/>
      <w:spacing w:before="240" w:after="120" w:line="240" w:lineRule="auto"/>
    </w:pPr>
    <w:rPr>
      <w:rFonts w:ascii="Liberation Sans" w:hAnsi="Liberation Sans" w:eastAsia="Microsoft YaHei" w:cs="Arial"/>
      <w:sz w:val="28"/>
      <w:szCs w:val="28"/>
      <w:lang w:eastAsia="zh-CN"/>
    </w:rPr>
  </w:style>
  <w:style w:type="paragraph" w:styleId="1230">
    <w:name w:val="List"/>
    <w:basedOn w:val="1027"/>
    <w:pPr>
      <w:jc w:val="both"/>
      <w:widowControl/>
    </w:pPr>
    <w:rPr>
      <w:rFonts w:cs="Arial"/>
      <w:sz w:val="24"/>
      <w:szCs w:val="20"/>
      <w:lang w:eastAsia="zh-CN"/>
    </w:rPr>
  </w:style>
  <w:style w:type="paragraph" w:styleId="1231">
    <w:name w:val="Caption"/>
    <w:basedOn w:val="784"/>
    <w:qFormat/>
    <w:pPr>
      <w:spacing w:before="120" w:after="120" w:line="240" w:lineRule="auto"/>
      <w:suppressLineNumbers/>
    </w:pPr>
    <w:rPr>
      <w:rFonts w:ascii="Times New Roman" w:hAnsi="Times New Roman" w:eastAsia="Times New Roman" w:cs="Arial"/>
      <w:i/>
      <w:iCs/>
      <w:sz w:val="24"/>
      <w:szCs w:val="24"/>
      <w:lang w:eastAsia="zh-CN"/>
    </w:rPr>
  </w:style>
  <w:style w:type="paragraph" w:styleId="1232" w:customStyle="1">
    <w:name w:val="Указатель1"/>
    <w:basedOn w:val="784"/>
    <w:pPr>
      <w:spacing w:after="0" w:line="240" w:lineRule="auto"/>
      <w:suppressLineNumbers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styleId="1233" w:customStyle="1">
    <w:name w:val="Основной текст 31"/>
    <w:basedOn w:val="78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1234">
    <w:name w:val="Body Text Indent"/>
    <w:basedOn w:val="784"/>
    <w:link w:val="1235"/>
    <w:pPr>
      <w:ind w:firstLine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35" w:customStyle="1">
    <w:name w:val="Основной текст с отступом Знак"/>
    <w:basedOn w:val="794"/>
    <w:link w:val="1234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1236" w:customStyle="1">
    <w:name w:val="Текст1"/>
    <w:basedOn w:val="784"/>
    <w:pPr>
      <w:spacing w:after="0" w:line="240" w:lineRule="auto"/>
    </w:pPr>
    <w:rPr>
      <w:rFonts w:ascii="Calibri" w:hAnsi="Calibri" w:eastAsia="Calibri" w:cs="Calibri"/>
      <w:szCs w:val="21"/>
      <w:lang w:eastAsia="zh-CN"/>
    </w:rPr>
  </w:style>
  <w:style w:type="paragraph" w:styleId="1237" w:customStyle="1">
    <w:name w:val="Основной текст с отступом 21"/>
    <w:basedOn w:val="784"/>
    <w:pPr>
      <w:ind w:left="283"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38">
    <w:name w:val="No Spacing"/>
    <w:qFormat/>
    <w:pPr>
      <w:spacing w:after="0" w:line="240" w:lineRule="auto"/>
    </w:pPr>
    <w:rPr>
      <w:rFonts w:ascii="Calibri" w:hAnsi="Calibri" w:eastAsia="Calibri" w:cs="Calibri"/>
      <w:lang w:eastAsia="zh-CN"/>
    </w:rPr>
  </w:style>
  <w:style w:type="paragraph" w:styleId="1239" w:customStyle="1">
    <w:name w:val="Содержимое таблицы"/>
    <w:basedOn w:val="784"/>
    <w:pPr>
      <w:spacing w:after="0" w:line="240" w:lineRule="auto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40" w:customStyle="1">
    <w:name w:val="Заголовок таблицы"/>
    <w:basedOn w:val="1239"/>
    <w:pPr>
      <w:jc w:val="center"/>
    </w:pPr>
    <w:rPr>
      <w:b/>
      <w:bCs/>
    </w:rPr>
  </w:style>
  <w:style w:type="paragraph" w:styleId="1241">
    <w:name w:val="Title"/>
    <w:basedOn w:val="784"/>
    <w:next w:val="1027"/>
    <w:link w:val="1242"/>
    <w:pPr>
      <w:keepNext/>
      <w:spacing w:before="240" w:after="120" w:line="240" w:lineRule="auto"/>
    </w:pPr>
    <w:rPr>
      <w:rFonts w:ascii="Liberation Sans" w:hAnsi="Liberation Sans" w:eastAsia="Tahoma" w:cs="noto sans devanagari"/>
      <w:sz w:val="28"/>
      <w:szCs w:val="28"/>
      <w:lang w:eastAsia="zh-CN"/>
    </w:rPr>
  </w:style>
  <w:style w:type="character" w:styleId="1242" w:customStyle="1">
    <w:name w:val="Заголовок Знак"/>
    <w:basedOn w:val="794"/>
    <w:link w:val="1241"/>
    <w:rPr>
      <w:rFonts w:ascii="Liberation Sans" w:hAnsi="Liberation Sans" w:eastAsia="Tahoma" w:cs="noto sans devanagari"/>
      <w:sz w:val="28"/>
      <w:szCs w:val="28"/>
      <w:lang w:eastAsia="zh-CN"/>
    </w:rPr>
  </w:style>
  <w:style w:type="paragraph" w:styleId="1243" w:customStyle="1">
    <w:name w:val="Верхний и нижний колонтитулы"/>
    <w:basedOn w:val="784"/>
    <w:pPr>
      <w:spacing w:after="0" w:line="240" w:lineRule="auto"/>
      <w:tabs>
        <w:tab w:val="center" w:pos="4819" w:leader="none"/>
        <w:tab w:val="right" w:pos="9638" w:leader="none"/>
      </w:tabs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44">
    <w:name w:val="Body Text 2"/>
    <w:basedOn w:val="784"/>
    <w:link w:val="1245"/>
    <w:uiPriority w:val="99"/>
    <w:semiHidden/>
    <w:unhideWhenUsed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245" w:customStyle="1">
    <w:name w:val="Основной текст 2 Знак1"/>
    <w:basedOn w:val="794"/>
    <w:link w:val="1244"/>
    <w:uiPriority w:val="99"/>
    <w:semiHidden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4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  <w:style w:type="character" w:styleId="1247" w:customStyle="1">
    <w:name w:val="Font Style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357927&amp;date=27.08.2024" TargetMode="External"/><Relationship Id="rId17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7C3B-6459-40A2-8750-91415936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revision>43</cp:revision>
  <dcterms:created xsi:type="dcterms:W3CDTF">2024-02-05T07:00:00Z</dcterms:created>
  <dcterms:modified xsi:type="dcterms:W3CDTF">2024-11-25T05:33:27Z</dcterms:modified>
</cp:coreProperties>
</file>