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2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732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2985770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7292044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35.1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2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732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732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pStyle w:val="891"/>
        <w:rPr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ab/>
        <w:tab/>
        <w:tab/>
        <w:tab/>
        <w:tab/>
        <w:tab/>
        <w:t xml:space="preserve">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02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jc w:val="center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</w:rPr>
        <w:t xml:space="preserve">О внесении изменений в решение земского собрания</w:t>
      </w:r>
      <w:r>
        <w:rPr>
          <w:b/>
          <w:sz w:val="28"/>
          <w:szCs w:val="28"/>
        </w:rPr>
      </w:r>
      <w:r>
        <w:rPr>
          <w:b/>
          <w:bCs/>
          <w:sz w:val="28"/>
          <w:szCs w:val="28"/>
          <w:highlight w:val="none"/>
        </w:rPr>
      </w:r>
    </w:p>
    <w:p>
      <w:pPr>
        <w:pStyle w:val="89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Кочегуренского сельского поселения муниципального района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«Чернянский район» Белгородской области от 28.12.2024 г. № 82 «О бюджете Кочегуренского сельского поселения на 2025 и плановый период 2026-2027 годов</w:t>
      </w:r>
      <w:r>
        <w:rPr>
          <w:b/>
          <w:sz w:val="28"/>
          <w:szCs w:val="28"/>
        </w:rPr>
        <w:t xml:space="preserve">»</w:t>
      </w: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891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908"/>
        <w:ind w:firstLine="0"/>
        <w:rPr>
          <w:szCs w:val="24"/>
        </w:rPr>
      </w:pPr>
      <w:r>
        <w:rPr>
          <w:szCs w:val="24"/>
        </w:rPr>
      </w:r>
      <w:r>
        <w:rPr>
          <w:szCs w:val="24"/>
        </w:rPr>
      </w:r>
      <w:r>
        <w:rPr>
          <w:szCs w:val="24"/>
        </w:rPr>
      </w:r>
    </w:p>
    <w:p>
      <w:pPr>
        <w:pStyle w:val="908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 </w:t>
      </w:r>
      <w:r>
        <w:rPr>
          <w:color w:val="000000"/>
          <w:sz w:val="28"/>
          <w:szCs w:val="28"/>
        </w:rPr>
        <w:t xml:space="preserve">законом Белгородской области от 25.02.2025 г.</w:t>
      </w:r>
      <w:r>
        <w:rPr>
          <w:color w:val="000000"/>
          <w:sz w:val="28"/>
          <w:szCs w:val="28"/>
        </w:rPr>
        <w:t xml:space="preserve">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№10 «О вопросах правопреемства»,</w:t>
      </w:r>
      <w:r>
        <w:rPr>
          <w:sz w:val="28"/>
          <w:szCs w:val="28"/>
        </w:rPr>
        <w:t xml:space="preserve"> рассмотрев представленные Администрацией Чернянского муниципального округа Белгородской области предложения по изменениям в бюджет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Кочегуренского  сельского поселения  на 2025</w:t>
      </w:r>
      <w:r>
        <w:rPr>
          <w:sz w:val="28"/>
        </w:rPr>
        <w:t xml:space="preserve">год и плановый период 2026-2027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ind w:left="0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решил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8"/>
        <w:numPr>
          <w:ilvl w:val="0"/>
          <w:numId w:val="11"/>
        </w:numPr>
        <w:ind w:left="0" w:right="0" w:firstLine="708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 решение з</w:t>
      </w:r>
      <w:r>
        <w:rPr>
          <w:sz w:val="28"/>
        </w:rPr>
        <w:t xml:space="preserve">емского собрания Кочегуренского  сельского поселения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28.12.2024 г. № 82 </w:t>
      </w:r>
      <w:r>
        <w:rPr>
          <w:sz w:val="28"/>
        </w:rPr>
        <w:t xml:space="preserve">«О бюджете Кочегуренского сельского поселения на 2025 и плановый период 2026-2027 годов»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следующие 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0" w:right="0" w:firstLine="709"/>
        <w:jc w:val="both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9"/>
        <w:ind w:left="0" w:right="0" w:firstLine="709"/>
        <w:spacing w:line="240" w:lineRule="auto"/>
        <w:tabs>
          <w:tab w:val="num" w:pos="567" w:leader="none"/>
          <w:tab w:val="clear" w:pos="709" w:leader="none"/>
          <w:tab w:val="num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  <w:lang w:val="ru-RU"/>
        </w:rPr>
        <w:t xml:space="preserve">1. 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szCs w:val="28"/>
          <w:lang w:val="ru-RU"/>
        </w:rPr>
        <w:t xml:space="preserve">Кочегуренское</w:t>
      </w:r>
      <w:r>
        <w:rPr>
          <w:szCs w:val="28"/>
        </w:rPr>
        <w:t xml:space="preserve"> сел</w:t>
      </w:r>
      <w:r>
        <w:rPr>
          <w:szCs w:val="28"/>
        </w:rPr>
        <w:t xml:space="preserve">ь</w:t>
      </w:r>
      <w:r>
        <w:rPr>
          <w:szCs w:val="28"/>
        </w:rPr>
        <w:t xml:space="preserve">ское поселение (далее – бюджет поселения)  на 20</w:t>
      </w:r>
      <w:r>
        <w:rPr>
          <w:szCs w:val="28"/>
        </w:rPr>
        <w:t xml:space="preserve">2</w:t>
      </w:r>
      <w:r>
        <w:rPr>
          <w:szCs w:val="28"/>
          <w:lang w:val="ru-RU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pStyle w:val="891"/>
        <w:ind w:left="0" w:right="0" w:firstLine="709"/>
        <w:jc w:val="both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418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5694,7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276,7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бюджета муниципального образования </w:t>
      </w:r>
      <w:r>
        <w:rPr>
          <w:sz w:val="28"/>
          <w:szCs w:val="28"/>
        </w:rPr>
        <w:t xml:space="preserve">Кочегуренское</w:t>
      </w:r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ское поселение </w:t>
      </w:r>
      <w:r>
        <w:rPr>
          <w:sz w:val="28"/>
          <w:szCs w:val="28"/>
        </w:rPr>
        <w:t xml:space="preserve">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</w:t>
      </w:r>
      <w:r>
        <w:rPr>
          <w:color w:val="000000"/>
          <w:sz w:val="28"/>
          <w:szCs w:val="28"/>
        </w:rPr>
        <w:t xml:space="preserve">3576</w:t>
      </w:r>
      <w:r>
        <w:rPr>
          <w:color w:val="000000"/>
          <w:sz w:val="28"/>
          <w:szCs w:val="28"/>
        </w:rPr>
        <w:t xml:space="preserve">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</w:t>
      </w:r>
      <w:r>
        <w:rPr>
          <w:color w:val="000000"/>
          <w:sz w:val="28"/>
          <w:szCs w:val="28"/>
        </w:rPr>
        <w:t xml:space="preserve">3262,1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576</w:t>
      </w:r>
      <w:r>
        <w:rPr>
          <w:sz w:val="28"/>
          <w:szCs w:val="28"/>
        </w:rPr>
        <w:t xml:space="preserve">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               </w:t>
      </w:r>
      <w:r>
        <w:rPr>
          <w:sz w:val="28"/>
          <w:szCs w:val="28"/>
        </w:rPr>
        <w:t xml:space="preserve">85,0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– 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262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color w:val="000000"/>
          <w:sz w:val="28"/>
          <w:szCs w:val="28"/>
        </w:rPr>
        <w:t xml:space="preserve">153,8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приложение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Кочегуренского</w:t>
      </w:r>
      <w:r>
        <w:rPr>
          <w:bCs/>
          <w:sz w:val="28"/>
          <w:szCs w:val="28"/>
        </w:rPr>
        <w:t xml:space="preserve"> сельского поселения на 2025 год и  плановый период                2026-2027 годов</w:t>
      </w:r>
      <w:r>
        <w:rPr>
          <w:bCs/>
          <w:sz w:val="28"/>
          <w:szCs w:val="28"/>
        </w:rPr>
        <w:t xml:space="preserve">» к решению </w:t>
      </w:r>
      <w:r>
        <w:rPr>
          <w:color w:val="000000"/>
          <w:sz w:val="28"/>
          <w:szCs w:val="28"/>
        </w:rPr>
        <w:t xml:space="preserve"> изложить в следующей редакции: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5102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2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5102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5102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Кочегуренского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5102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28 декабря 2024 г. № </w:t>
      </w:r>
      <w:r>
        <w:rPr>
          <w:sz w:val="28"/>
          <w:szCs w:val="28"/>
        </w:rPr>
        <w:t xml:space="preserve">82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5102" w:right="-425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</w:t>
      </w:r>
      <w:r>
        <w:rPr>
          <w:color w:val="000000"/>
          <w:sz w:val="28"/>
          <w:szCs w:val="28"/>
        </w:rPr>
        <w:t xml:space="preserve">решения Совета депутатов Чернянского муниципального округа </w:t>
      </w:r>
      <w:r>
        <w:rPr>
          <w:color w:val="000000"/>
          <w:sz w:val="28"/>
          <w:szCs w:val="28"/>
        </w:rPr>
        <w:t xml:space="preserve">от   26 декабря 2025 г. </w:t>
      </w:r>
      <w:r>
        <w:rPr>
          <w:color w:val="000000"/>
          <w:sz w:val="28"/>
          <w:szCs w:val="28"/>
        </w:rPr>
        <w:t xml:space="preserve">№ 102 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p>
      <w:pPr>
        <w:pStyle w:val="891"/>
        <w:jc w:val="right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  <w:r>
        <w:rPr>
          <w:sz w:val="22"/>
          <w:szCs w:val="22"/>
        </w:rPr>
      </w:r>
    </w:p>
    <w:tbl>
      <w:tblPr>
        <w:tblW w:w="9668" w:type="dxa"/>
        <w:tblInd w:w="7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873"/>
        <w:gridCol w:w="3118"/>
        <w:gridCol w:w="1559"/>
        <w:gridCol w:w="1417"/>
        <w:gridCol w:w="1701"/>
      </w:tblGrid>
      <w:tr>
        <w:tblPrEx/>
        <w:trPr>
          <w:trHeight w:val="900"/>
        </w:trPr>
        <w:tc>
          <w:tcPr>
            <w:gridSpan w:val="4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967" w:type="dxa"/>
            <w:vAlign w:val="bottom"/>
            <w:textDirection w:val="lrTb"/>
            <w:noWrap w:val="false"/>
          </w:tcPr>
          <w:p>
            <w:pPr>
              <w:pStyle w:val="892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left" w:pos="48" w:leader="none"/>
                <w:tab w:val="clear" w:pos="708" w:leader="none"/>
              </w:tabs>
              <w:rPr>
                <w:rFonts w:ascii="Tinos" w:hAnsi="Tinos" w:cs="Tinos"/>
                <w:sz w:val="28"/>
                <w:szCs w:val="28"/>
              </w:rPr>
            </w:pPr>
            <w:r>
              <w:rPr>
                <w:rFonts w:ascii="Tinos" w:hAnsi="Tinos" w:eastAsia="Tinos" w:cs="Tinos"/>
                <w:sz w:val="28"/>
                <w:szCs w:val="28"/>
              </w:rPr>
              <w:t xml:space="preserve">Прогнозируемое  поступление доходов в бюджет </w:t>
            </w:r>
            <w:r>
              <w:rPr>
                <w:rFonts w:ascii="Tinos" w:hAnsi="Tinos" w:eastAsia="Tinos" w:cs="Tinos"/>
                <w:sz w:val="28"/>
                <w:szCs w:val="28"/>
                <w:lang w:val="ru-RU"/>
              </w:rPr>
              <w:t xml:space="preserve">Кочегуренского</w:t>
            </w:r>
            <w:r>
              <w:rPr>
                <w:rFonts w:ascii="Tinos" w:hAnsi="Tinos" w:eastAsia="Tinos" w:cs="Tinos"/>
                <w:sz w:val="28"/>
                <w:szCs w:val="28"/>
              </w:rPr>
              <w:t xml:space="preserve"> сельского поселения на 2025 год и  плановый период 2026- 2027 годов</w:t>
            </w:r>
            <w:r>
              <w:rPr>
                <w:rFonts w:ascii="Tinos" w:hAnsi="Tinos" w:cs="Tinos"/>
                <w:sz w:val="28"/>
                <w:szCs w:val="28"/>
              </w:rPr>
            </w:r>
            <w:r>
              <w:rPr>
                <w:rFonts w:ascii="Tinos" w:hAnsi="Tinos" w:cs="Tinos"/>
                <w:sz w:val="28"/>
                <w:szCs w:val="28"/>
              </w:rPr>
            </w:r>
          </w:p>
          <w:p>
            <w:pPr>
              <w:pStyle w:val="891"/>
              <w:jc w:val="right"/>
            </w:pPr>
            <w:r>
              <w:rPr>
                <w:sz w:val="24"/>
                <w:szCs w:val="24"/>
              </w:rPr>
              <w:t xml:space="preserve">(тыс.рублей)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701" w:type="dxa"/>
            <w:vAlign w:val="bottom"/>
            <w:textDirection w:val="lrTb"/>
            <w:noWrap/>
          </w:tcPr>
          <w:p>
            <w:pPr>
              <w:pStyle w:val="892"/>
              <w:numPr>
                <w:ilvl w:val="0"/>
                <w:numId w:val="2"/>
              </w:numPr>
              <w:ind w:left="0"/>
              <w:jc w:val="center"/>
              <w:spacing w:before="0" w:after="0"/>
              <w:tabs>
                <w:tab w:val="num" w:pos="0" w:leader="none"/>
                <w:tab w:val="clear" w:pos="708" w:leader="none"/>
                <w:tab w:val="left" w:pos="993" w:leader="none"/>
                <w:tab w:val="num" w:pos="1560" w:leader="none"/>
                <w:tab w:val="left" w:pos="6804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Код бюджетной кла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сификации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Наименование показателей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2025год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2026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Сумма                    2027 год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4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5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5253,0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1507,0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1576,0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прибыль, доходы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3706,0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485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524,0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1 01 02010 01 0000 110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3706,0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485</w:t>
            </w:r>
            <w:r>
              <w:rPr>
                <w:bCs/>
                <w:color w:val="000000"/>
                <w:sz w:val="24"/>
                <w:szCs w:val="24"/>
              </w:rPr>
              <w:t xml:space="preserve">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524,0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совокупный доход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135,0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73</w:t>
            </w:r>
            <w:r>
              <w:rPr>
                <w:b/>
                <w:color w:val="000000"/>
                <w:sz w:val="24"/>
                <w:szCs w:val="24"/>
              </w:rPr>
              <w:t xml:space="preserve">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76</w:t>
            </w:r>
            <w:r>
              <w:rPr>
                <w:b/>
                <w:color w:val="000000"/>
                <w:sz w:val="24"/>
                <w:szCs w:val="24"/>
              </w:rPr>
              <w:t xml:space="preserve">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1 05 03000 01 0000 110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сельскохозяйстве</w:t>
            </w:r>
            <w:r>
              <w:rPr>
                <w:color w:val="000000"/>
                <w:sz w:val="24"/>
                <w:szCs w:val="24"/>
              </w:rPr>
              <w:t xml:space="preserve">н</w:t>
            </w:r>
            <w:r>
              <w:rPr>
                <w:color w:val="000000"/>
                <w:sz w:val="24"/>
                <w:szCs w:val="24"/>
              </w:rPr>
              <w:t xml:space="preserve">ный налог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135,0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73</w:t>
            </w:r>
            <w:r>
              <w:rPr>
                <w:color w:val="000000"/>
                <w:sz w:val="24"/>
                <w:szCs w:val="24"/>
              </w:rPr>
              <w:t xml:space="preserve">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76</w:t>
            </w:r>
            <w:r>
              <w:rPr>
                <w:color w:val="000000"/>
                <w:sz w:val="24"/>
                <w:szCs w:val="24"/>
              </w:rPr>
              <w:t xml:space="preserve">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Налоги на имущество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1389,0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926,0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953,0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1 06 01030 10 0000 110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Налог на имущество физич</w:t>
            </w:r>
            <w:r>
              <w:rPr>
                <w:color w:val="000000"/>
                <w:sz w:val="24"/>
                <w:szCs w:val="24"/>
              </w:rPr>
              <w:t xml:space="preserve">е</w:t>
            </w:r>
            <w:r>
              <w:rPr>
                <w:color w:val="000000"/>
                <w:sz w:val="24"/>
                <w:szCs w:val="24"/>
              </w:rPr>
              <w:t xml:space="preserve">ских лиц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902,0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416</w:t>
            </w:r>
            <w:r>
              <w:rPr>
                <w:color w:val="000000"/>
                <w:sz w:val="24"/>
                <w:szCs w:val="24"/>
              </w:rPr>
              <w:t xml:space="preserve">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433</w:t>
            </w:r>
            <w:r>
              <w:rPr>
                <w:color w:val="000000"/>
                <w:sz w:val="24"/>
                <w:szCs w:val="24"/>
              </w:rPr>
              <w:t xml:space="preserve">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4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1 06 06033 10 0000 110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организ</w:t>
            </w:r>
            <w:r>
              <w:rPr>
                <w:color w:val="000000"/>
                <w:sz w:val="24"/>
                <w:szCs w:val="24"/>
              </w:rPr>
              <w:t xml:space="preserve">а</w:t>
            </w:r>
            <w:r>
              <w:rPr>
                <w:color w:val="000000"/>
                <w:sz w:val="24"/>
                <w:szCs w:val="24"/>
              </w:rPr>
              <w:t xml:space="preserve">ций,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225,0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306</w:t>
            </w:r>
            <w:r>
              <w:rPr>
                <w:color w:val="000000"/>
                <w:sz w:val="24"/>
                <w:szCs w:val="24"/>
              </w:rPr>
              <w:t xml:space="preserve">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312</w:t>
            </w:r>
            <w:r>
              <w:rPr>
                <w:color w:val="000000"/>
                <w:sz w:val="24"/>
                <w:szCs w:val="24"/>
              </w:rPr>
              <w:t xml:space="preserve">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106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1 06 06043 10 0000 110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262,0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204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208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1 11 05075 10 0000 120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Доходы от сдачи в аренду имущества, составляющего казну сельских поселений (за исключением земельных участков)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23,0</w:t>
            </w:r>
            <w:r>
              <w:rPr>
                <w:b/>
                <w:color w:val="000000"/>
                <w:sz w:val="24"/>
                <w:szCs w:val="24"/>
              </w:rPr>
            </w:r>
            <w:r>
              <w:rPr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23,0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Итого собственных доходов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5253,0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1507,0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1576,0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2 00 00000 00 0000 000</w:t>
            </w:r>
            <w:r>
              <w:rPr>
                <w:b/>
                <w:bCs/>
                <w:color w:val="000000"/>
                <w:sz w:val="22"/>
                <w:szCs w:val="22"/>
              </w:rPr>
            </w:r>
            <w:r>
              <w:rPr>
                <w:b/>
                <w:bCs/>
                <w:color w:val="000000"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Безвозмездные перечисл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из бюджетов других уровней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165,0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2069,8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1686,1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2 02 10000  00 0000 150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ind w:right="-108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Дотации бюджетам субъектов РФ и муниципальных образов</w:t>
            </w:r>
            <w:r>
              <w:rPr>
                <w:b/>
                <w:bCs/>
                <w:sz w:val="22"/>
                <w:szCs w:val="22"/>
              </w:rPr>
              <w:t xml:space="preserve">а</w:t>
            </w:r>
            <w:r>
              <w:rPr>
                <w:b/>
                <w:bCs/>
                <w:sz w:val="22"/>
                <w:szCs w:val="22"/>
              </w:rPr>
              <w:t xml:space="preserve">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0,00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1891,0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1501,0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2 02 16001 10 0000 150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Дотации бюджетам сельских п</w:t>
            </w:r>
            <w:r>
              <w:rPr>
                <w:sz w:val="22"/>
                <w:szCs w:val="22"/>
              </w:rPr>
              <w:t xml:space="preserve">о</w:t>
            </w:r>
            <w:r>
              <w:rPr>
                <w:sz w:val="22"/>
                <w:szCs w:val="22"/>
              </w:rPr>
              <w:t xml:space="preserve">селений на выравнивание уровня бюджетной обеспеченности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0,00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1891,0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1501,0</w:t>
            </w:r>
            <w:r>
              <w:rPr>
                <w:bCs/>
                <w:sz w:val="22"/>
                <w:szCs w:val="22"/>
              </w:rPr>
            </w:r>
            <w:r>
              <w:rPr>
                <w:bCs/>
                <w:sz w:val="22"/>
                <w:szCs w:val="22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2 02 30000 00 0000 150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Субвенции  бюджетам субъектов РФ и муниципальных обр</w:t>
            </w:r>
            <w:r>
              <w:rPr>
                <w:b/>
                <w:bCs/>
                <w:sz w:val="22"/>
                <w:szCs w:val="22"/>
              </w:rPr>
              <w:t xml:space="preserve">а</w:t>
            </w:r>
            <w:r>
              <w:rPr>
                <w:b/>
                <w:bCs/>
                <w:sz w:val="22"/>
                <w:szCs w:val="22"/>
              </w:rPr>
              <w:t xml:space="preserve">зований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165,0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178,8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185,1</w:t>
            </w:r>
            <w:r>
              <w:rPr>
                <w:b/>
                <w:sz w:val="22"/>
                <w:szCs w:val="22"/>
              </w:rPr>
            </w:r>
            <w:r>
              <w:rPr>
                <w:b/>
                <w:sz w:val="22"/>
                <w:szCs w:val="22"/>
              </w:rPr>
            </w:r>
          </w:p>
        </w:tc>
      </w:tr>
      <w:tr>
        <w:tblPrEx/>
        <w:trPr>
          <w:trHeight w:val="610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2 02 35118 10 0000 150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</w:t>
            </w:r>
            <w:r>
              <w:rPr>
                <w:sz w:val="22"/>
                <w:szCs w:val="22"/>
              </w:rPr>
              <w:t xml:space="preserve">с</w:t>
            </w:r>
            <w:r>
              <w:rPr>
                <w:sz w:val="22"/>
                <w:szCs w:val="22"/>
              </w:rPr>
              <w:t xml:space="preserve">сариаты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165,0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178,8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185,1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</w:tr>
      <w:tr>
        <w:tblPrEx/>
        <w:trPr>
          <w:trHeight w:val="30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873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311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ДОХОДОВ ПО БЮДЖЕТУ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55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5418,0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tabs>
                <w:tab w:val="left" w:pos="285" w:leader="none"/>
                <w:tab w:val="center" w:pos="608" w:leader="none"/>
              </w:tabs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3576,8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30" w:type="dxa"/>
              <w:top w:w="0" w:type="dxa"/>
              <w:right w:w="30" w:type="dxa"/>
              <w:bottom w:w="0" w:type="dxa"/>
            </w:tcMar>
            <w:tcW w:w="170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3262,1</w:t>
            </w:r>
            <w:r>
              <w:rPr>
                <w:bCs/>
                <w:sz w:val="24"/>
                <w:szCs w:val="24"/>
              </w:rPr>
              <w:t xml:space="preserve">»;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</w:tbl>
    <w:tbl>
      <w:tblPr>
        <w:tblW w:w="10490" w:type="dxa"/>
        <w:tblInd w:w="-679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142"/>
        <w:gridCol w:w="3119"/>
        <w:gridCol w:w="709"/>
        <w:gridCol w:w="567"/>
        <w:gridCol w:w="567"/>
        <w:gridCol w:w="1417"/>
        <w:gridCol w:w="709"/>
        <w:gridCol w:w="992"/>
        <w:gridCol w:w="993"/>
        <w:gridCol w:w="1134"/>
        <w:gridCol w:w="141"/>
      </w:tblGrid>
      <w:tr>
        <w:tblPrEx/>
        <w:trPr>
          <w:gridAfter w:val="1"/>
          <w:trHeight w:val="17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8" w:type="dxa"/>
            <w:vAlign w:val="top"/>
            <w:textDirection w:val="lrTb"/>
            <w:noWrap w:val="false"/>
          </w:tcPr>
          <w:p>
            <w:pPr>
              <w:pStyle w:val="891"/>
              <w:ind w:left="709" w:right="0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1.3</w:t>
            </w:r>
            <w:r>
              <w:rPr>
                <w:color w:val="000000"/>
                <w:sz w:val="28"/>
                <w:szCs w:val="28"/>
              </w:rPr>
              <w:t xml:space="preserve">. п</w:t>
            </w:r>
            <w:r>
              <w:rPr>
                <w:color w:val="000000"/>
                <w:sz w:val="28"/>
                <w:szCs w:val="28"/>
              </w:rPr>
              <w:t xml:space="preserve">риложение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«Распределение бюджетных ассигнований по разделам и подразделам, целевым статьям и видам расходов классификации р</w:t>
            </w:r>
            <w:r>
              <w:rPr>
                <w:color w:val="000000"/>
                <w:sz w:val="28"/>
                <w:szCs w:val="28"/>
              </w:rPr>
              <w:t xml:space="preserve">асходов бюджета </w:t>
            </w:r>
            <w:r>
              <w:rPr>
                <w:color w:val="000000"/>
                <w:sz w:val="28"/>
                <w:szCs w:val="28"/>
              </w:rPr>
              <w:t xml:space="preserve">Кочегуренского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2026-2027 </w:t>
            </w:r>
            <w:r>
              <w:rPr>
                <w:color w:val="000000"/>
                <w:sz w:val="28"/>
                <w:szCs w:val="28"/>
              </w:rPr>
              <w:t xml:space="preserve">год</w:t>
            </w:r>
            <w:r>
              <w:rPr>
                <w:color w:val="000000"/>
                <w:sz w:val="28"/>
                <w:szCs w:val="28"/>
              </w:rPr>
              <w:t xml:space="preserve">ы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к решению </w:t>
            </w:r>
            <w:r>
              <w:rPr>
                <w:color w:val="000000"/>
                <w:sz w:val="28"/>
                <w:szCs w:val="28"/>
              </w:rPr>
              <w:t xml:space="preserve"> 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168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891"/>
              <w:ind w:left="5102" w:right="84" w:firstLine="0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t xml:space="preserve">                                                               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Приложение 3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5102" w:right="8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5102" w:right="8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Кочегуренского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5102" w:right="84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 декабря 2024 г. № </w:t>
            </w:r>
            <w:r>
              <w:rPr>
                <w:sz w:val="28"/>
                <w:szCs w:val="28"/>
              </w:rPr>
              <w:t xml:space="preserve">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102" w:right="84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</w:t>
            </w:r>
            <w:r>
              <w:rPr>
                <w:color w:val="000000"/>
                <w:sz w:val="28"/>
                <w:szCs w:val="28"/>
              </w:rPr>
              <w:t xml:space="preserve">решения Совета депутатов Чернянского муниципального округа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102" w:right="84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  <w:t xml:space="preserve">от 26 декабря 2025 г. </w:t>
            </w:r>
            <w:r>
              <w:rPr>
                <w:color w:val="000000"/>
                <w:sz w:val="28"/>
                <w:szCs w:val="28"/>
              </w:rPr>
              <w:t xml:space="preserve">№ 102</w:t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891"/>
              <w:tabs>
                <w:tab w:val="left" w:pos="6075" w:leader="none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  <w:p>
            <w:pPr>
              <w:pStyle w:val="891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Рас</w:t>
            </w:r>
            <w:r>
              <w:rPr>
                <w:b/>
                <w:sz w:val="28"/>
                <w:szCs w:val="28"/>
                <w:highlight w:val="yellow"/>
              </w:rPr>
              <w:t xml:space="preserve">пределение бюджетных ассигнований по разделам и подразделам, целевым статьям и видам расходов классификации расходов бюджета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  <w:p>
            <w:pPr>
              <w:pStyle w:val="891"/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  <w:t xml:space="preserve">Кочегуренского</w:t>
            </w:r>
            <w:r>
              <w:rPr>
                <w:b/>
                <w:sz w:val="28"/>
                <w:szCs w:val="28"/>
                <w:highlight w:val="yellow"/>
              </w:rPr>
              <w:t xml:space="preserve"> сельского поселения на 2025 год и плановый период                        2026-2027 годов</w:t>
            </w:r>
            <w:r>
              <w:rPr>
                <w:b/>
                <w:sz w:val="28"/>
                <w:szCs w:val="28"/>
                <w:highlight w:val="yellow"/>
              </w:rPr>
            </w:r>
            <w:r>
              <w:rPr>
                <w:b/>
                <w:sz w:val="28"/>
                <w:szCs w:val="28"/>
                <w:highlight w:val="yellow"/>
              </w:rPr>
            </w:r>
          </w:p>
          <w:tbl>
            <w:tblPr>
              <w:tblW w:w="16272" w:type="dxa"/>
              <w:tblInd w:w="0" w:type="dxa"/>
              <w:tblLayout w:type="fixed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  <w:gridCol w:w="1134"/>
            </w:tblGrid>
            <w:tr>
              <w:tblPrEx/>
              <w:trPr>
                <w:gridAfter w:val="7"/>
                <w:trHeight w:val="345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16272" w:type="dxa"/>
                  <w:vAlign w:val="bottom"/>
                  <w:textDirection w:val="lrTb"/>
                  <w:noWrap/>
                </w:tcPr>
                <w:p>
                  <w:pPr>
                    <w:pStyle w:val="891"/>
                    <w:jc w:val="right"/>
                    <w:spacing w:line="276" w:lineRule="auto"/>
                    <w:rPr>
                      <w:highlight w:val="yellow"/>
                    </w:rPr>
                  </w:pPr>
                  <w:r>
                    <w:rPr>
                      <w:highlight w:val="yellow"/>
                    </w:rPr>
                    <w:t xml:space="preserve">(тыс.рублей)</w:t>
                  </w:r>
                  <w:r>
                    <w:rPr>
                      <w:highlight w:val="yellow"/>
                    </w:rPr>
                  </w:r>
                </w:p>
              </w:tc>
            </w:tr>
            <w:tr>
              <w:tblPrEx/>
              <w:trPr>
                <w:trHeight w:val="945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533" w:firstLine="533"/>
                    <w:spacing w:after="200" w:line="276" w:lineRule="auto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Раз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  <w:p>
                  <w:pPr>
                    <w:pStyle w:val="891"/>
                    <w:spacing w:after="200" w:line="276" w:lineRule="auto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дел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after="200" w:line="276" w:lineRule="auto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По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ра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з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дел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after="200" w:line="276" w:lineRule="auto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Целевая статья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Вид рас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  <w:p>
                  <w:pPr>
                    <w:pStyle w:val="891"/>
                    <w:spacing w:after="200" w:line="276" w:lineRule="auto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ходов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Сумма 2025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  <w:p>
                  <w:pPr>
                    <w:pStyle w:val="891"/>
                    <w:spacing w:after="200" w:line="276" w:lineRule="auto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год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after="200" w:line="276" w:lineRule="auto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Сумма 2026 год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Сумма 2027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  <w:p>
                  <w:pPr>
                    <w:pStyle w:val="891"/>
                    <w:spacing w:after="200" w:line="276" w:lineRule="auto"/>
                    <w:rPr>
                      <w:b/>
                      <w:bCs/>
                      <w:sz w:val="24"/>
                      <w:szCs w:val="24"/>
                      <w:highlight w:val="yellow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  <w:t xml:space="preserve"> год</w:t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  <w:r>
                    <w:rPr>
                      <w:b/>
                      <w:bCs/>
                      <w:sz w:val="24"/>
                      <w:szCs w:val="24"/>
                      <w:highlight w:val="yellow"/>
                    </w:rPr>
                  </w:r>
                </w:p>
              </w:tc>
            </w:tr>
            <w:tr>
              <w:tblPrEx/>
              <w:trPr>
                <w:trHeight w:val="945"/>
              </w:trPr>
              <w:tc>
                <w:tcPr>
                  <w:tcBorders>
                    <w:top w:val="single" w:color="000000" w:sz="8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ind w:left="-533" w:firstLine="533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after="200"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8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6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674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1584,0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1584,0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9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ной власти субъектов Российской Ф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дерации, местных администраций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  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2674,4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554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554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4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2674,4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2674,4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1554,0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 самоуправления по функционир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ванию представительных органов м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ниципальных образований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1502,0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708,0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708,0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485,0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277,0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277,0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персоналу, за исключен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ем фонда оплаты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8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170,0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691,0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691,0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информационно-коммуникационных те</w:t>
                  </w:r>
                  <w:r>
                    <w:rPr>
                      <w:sz w:val="24"/>
                      <w:szCs w:val="24"/>
                    </w:rPr>
                    <w:t xml:space="preserve">х</w:t>
                  </w:r>
                  <w:r>
                    <w:rPr>
                      <w:sz w:val="24"/>
                      <w:szCs w:val="24"/>
                    </w:rPr>
                    <w:t xml:space="preserve">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139,0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64,0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5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5.5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Непрограмные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1172,4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/>
                </w:p>
              </w:tc>
            </w:tr>
            <w:tr>
              <w:tblPrEx/>
              <w:trPr>
                <w:trHeight w:val="27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1172,4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/>
                </w:p>
              </w:tc>
            </w:tr>
            <w:tr>
              <w:tblPrEx/>
              <w:trPr>
                <w:trHeight w:val="66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 самоуправления по функционир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ванию органов местного самоуправл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ния  (главы сельских поселений)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1172,4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/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1172,4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/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1172,4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846,0</w:t>
                  </w:r>
                  <w:r/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712,5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выплаты персоналу, за исключен</w:t>
                  </w:r>
                  <w:r>
                    <w:rPr>
                      <w:sz w:val="24"/>
                      <w:szCs w:val="24"/>
                    </w:rPr>
                    <w:t xml:space="preserve">и</w:t>
                  </w:r>
                  <w:r>
                    <w:rPr>
                      <w:sz w:val="24"/>
                      <w:szCs w:val="24"/>
                    </w:rPr>
                    <w:t xml:space="preserve">ем фонда оплаты труда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199,7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52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260,2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196,0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48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9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по осуществлению прочих 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4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/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7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Мобилизационная и вневойсковая по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д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готовка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3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непрограммные мероприятия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center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полномочий  по пе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вичному воинскому учету на террит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риях, где отсутствуют военные коми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сариаты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 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178,8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185,1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016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</w:t>
                  </w:r>
                  <w:r>
                    <w:rPr>
                      <w:sz w:val="24"/>
                      <w:szCs w:val="24"/>
                    </w:rPr>
                    <w:t xml:space="preserve">р</w:t>
                  </w:r>
                  <w:r>
                    <w:rPr>
                      <w:sz w:val="24"/>
                      <w:szCs w:val="24"/>
                    </w:rPr>
                    <w:t xml:space="preserve">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141,1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157,9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164,2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108,4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126,1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</w:t>
                  </w:r>
                  <w:r>
                    <w:rPr>
                      <w:sz w:val="24"/>
                      <w:szCs w:val="24"/>
                    </w:rPr>
                    <w:t xml:space="preserve">о</w:t>
                  </w:r>
                  <w:r>
                    <w:rPr>
                      <w:sz w:val="24"/>
                      <w:szCs w:val="24"/>
                    </w:rPr>
                    <w:t xml:space="preserve">держания  и иные выплаты работникам государственных (муниципальных) орг</w:t>
                  </w:r>
                  <w:r>
                    <w:rPr>
                      <w:sz w:val="24"/>
                      <w:szCs w:val="24"/>
                    </w:rPr>
                    <w:t xml:space="preserve">а</w:t>
                  </w:r>
                  <w:r>
                    <w:rPr>
                      <w:sz w:val="24"/>
                      <w:szCs w:val="24"/>
                    </w:rPr>
                    <w:t xml:space="preserve">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32,7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38,1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15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61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  <w:t xml:space="preserve">НАЦИОНАЛЬНАЯ БЕЗОПАСНОСТЬ И ПРАВООХРАНИТЕЛЬНАЯ ДЕЯТЕЛЬНОСТЬ</w:t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r>
                  <w:r>
                    <w:rPr>
                      <w:rFonts w:ascii="Arial" w:hAnsi="Arial" w:cs="Arial"/>
                      <w:b/>
                      <w:color w:val="000000"/>
                      <w:sz w:val="24"/>
                      <w:szCs w:val="24"/>
                    </w:rPr>
                  </w:r>
                </w:p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Другие вопросы  в области нац.безопасности и правоохранительной деятельности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0"/>
              </w:trPr>
              <w:tc>
                <w:tcPr>
                  <w:tcBorders>
                    <w:top w:val="non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14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0140229990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non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хозяйство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2778,3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1729,0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1339,2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49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2778,3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1729,0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1339,2</w:t>
                  </w:r>
                  <w:r/>
                </w:p>
              </w:tc>
            </w:tr>
            <w:tr>
              <w:tblPrEx/>
              <w:trPr>
                <w:trHeight w:val="175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и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вое развитие сельских территорий Кочегуренского сельского поселения"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2778,3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1729,0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1339,2</w:t>
                  </w:r>
                  <w:r/>
                </w:p>
              </w:tc>
            </w:tr>
            <w:tr>
              <w:tblPrEx/>
              <w:trPr>
                <w:trHeight w:val="202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2778,3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1729,0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/>
                      <w:sz w:val="24"/>
                      <w:szCs w:val="24"/>
                    </w:rPr>
                    <w:t xml:space="preserve">1339,2</w:t>
                  </w:r>
                  <w:r/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Комплекс процессных мероприятий «Реализация мероприятий по благоу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с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тройству территории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Кочегуренского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сельского поселения"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Cs/>
                      <w:sz w:val="24"/>
                      <w:szCs w:val="24"/>
                    </w:rPr>
                    <w:t xml:space="preserve">2778,3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Cs/>
                      <w:sz w:val="24"/>
                      <w:szCs w:val="24"/>
                    </w:rPr>
                    <w:t xml:space="preserve">1729,0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sz w:val="24"/>
                      <w:szCs w:val="24"/>
                    </w:rPr>
                    <w:t xml:space="preserve">1339,2</w:t>
                  </w:r>
                  <w:r/>
                </w:p>
              </w:tc>
            </w:tr>
            <w:tr>
              <w:tblPrEx/>
              <w:trPr>
                <w:trHeight w:val="24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 населенных пунктов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Cs/>
                      <w:sz w:val="24"/>
                      <w:szCs w:val="24"/>
                    </w:rPr>
                    <w:t xml:space="preserve">2778,3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Cs/>
                      <w:sz w:val="24"/>
                      <w:szCs w:val="24"/>
                    </w:rPr>
                    <w:t xml:space="preserve">1729,0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sz w:val="24"/>
                      <w:szCs w:val="24"/>
                    </w:rPr>
                    <w:t xml:space="preserve">1339,2</w:t>
                  </w:r>
                  <w:r/>
                </w:p>
              </w:tc>
            </w:tr>
            <w:tr>
              <w:tblPrEx/>
              <w:trPr>
                <w:trHeight w:val="27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Cs/>
                      <w:sz w:val="24"/>
                      <w:szCs w:val="24"/>
                    </w:rPr>
                    <w:t xml:space="preserve">2778,3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Cs/>
                      <w:sz w:val="24"/>
                      <w:szCs w:val="24"/>
                    </w:rPr>
                    <w:t xml:space="preserve">1729,0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sz w:val="24"/>
                      <w:szCs w:val="24"/>
                    </w:rPr>
                    <w:t xml:space="preserve">1339,2</w:t>
                  </w:r>
                  <w:r/>
                </w:p>
              </w:tc>
            </w:tr>
            <w:tr>
              <w:tblPrEx/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Cs/>
                      <w:sz w:val="24"/>
                      <w:szCs w:val="24"/>
                    </w:rPr>
                    <w:t xml:space="preserve">2778,3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Cs/>
                      <w:sz w:val="24"/>
                      <w:szCs w:val="24"/>
                    </w:rPr>
                    <w:t xml:space="preserve">1729,0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sz w:val="24"/>
                      <w:szCs w:val="24"/>
                    </w:rPr>
                    <w:t xml:space="preserve">1339,2</w:t>
                  </w:r>
                  <w:r/>
                </w:p>
              </w:tc>
            </w:tr>
            <w:tr>
              <w:tblPrEx/>
              <w:trPr>
                <w:trHeight w:val="277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bottom"/>
                  <w:textDirection w:val="lrTb"/>
                  <w:noWrap w:val="false"/>
                </w:tcPr>
                <w:p>
                  <w:pPr>
                    <w:pStyle w:val="891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Cs/>
                      <w:sz w:val="24"/>
                      <w:szCs w:val="24"/>
                    </w:rPr>
                    <w:t xml:space="preserve">2778,3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bCs/>
                      <w:sz w:val="24"/>
                      <w:szCs w:val="24"/>
                    </w:rPr>
                    <w:t xml:space="preserve">1729,0</w:t>
                  </w:r>
                  <w:r/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</w:pPr>
                  <w:r>
                    <w:rPr>
                      <w:sz w:val="24"/>
                      <w:szCs w:val="24"/>
                    </w:rPr>
                    <w:t xml:space="preserve">1339,2</w:t>
                  </w:r>
                  <w:r/>
                </w:p>
              </w:tc>
            </w:tr>
            <w:tr>
              <w:tblPrEx/>
              <w:trPr>
                <w:trHeight w:val="201"/>
              </w:trPr>
              <w:tc>
                <w:tcPr>
                  <w:tcBorders>
                    <w:top w:val="single" w:color="000000" w:sz="4" w:space="0"/>
                    <w:left w:val="single" w:color="000000" w:sz="8" w:space="0"/>
                    <w:bottom w:val="single" w:color="000000" w:sz="4" w:space="0"/>
                    <w:right w:val="single" w:color="000000" w:sz="4" w:space="0"/>
                  </w:tcBorders>
                  <w:tcW w:w="3828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ИТОГО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6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53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141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single" w:color="000000" w:sz="4" w:space="0"/>
                  </w:tcBorders>
                  <w:tcW w:w="851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none" w:color="000000" w:sz="4" w:space="0"/>
                    <w:bottom w:val="single" w:color="000000" w:sz="4" w:space="0"/>
                    <w:right w:val="none" w:color="000000" w:sz="4" w:space="0"/>
                  </w:tcBorders>
                  <w:tcW w:w="992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5694,7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one" w:color="000000" w:sz="4" w:space="0"/>
                  </w:tcBorders>
                  <w:tcW w:w="1103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3491,8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6977" w:type="dxa"/>
                  <w:vAlign w:val="top"/>
                  <w:textDirection w:val="lrTb"/>
                  <w:noWrap w:val="false"/>
                </w:tcPr>
                <w:p>
                  <w:pPr>
                    <w:pStyle w:val="891"/>
                    <w:spacing w:line="276" w:lineRule="auto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3108,3</w:t>
                  </w:r>
                  <w:r>
                    <w:rPr>
                      <w:bCs/>
                      <w:sz w:val="24"/>
                      <w:szCs w:val="24"/>
                    </w:rPr>
                    <w:t xml:space="preserve">»;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</w:tbl>
          <w:p>
            <w:pPr>
              <w:pStyle w:val="891"/>
              <w:ind w:left="425" w:righ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 xml:space="preserve">1.4</w:t>
            </w:r>
            <w:r>
              <w:rPr>
                <w:sz w:val="28"/>
                <w:szCs w:val="28"/>
              </w:rPr>
              <w:t xml:space="preserve">. приложение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«Ведомственная ст</w:t>
            </w:r>
            <w:r>
              <w:rPr>
                <w:sz w:val="28"/>
                <w:szCs w:val="28"/>
              </w:rPr>
              <w:t xml:space="preserve">руктура бюджета </w:t>
            </w:r>
            <w:r>
              <w:rPr>
                <w:sz w:val="28"/>
                <w:szCs w:val="28"/>
              </w:rPr>
              <w:t xml:space="preserve">Кочегуренского</w:t>
            </w:r>
            <w:r>
              <w:rPr>
                <w:sz w:val="28"/>
                <w:szCs w:val="28"/>
              </w:rPr>
              <w:t xml:space="preserve">      сельского поселения на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ы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к решению </w:t>
            </w:r>
            <w:r>
              <w:rPr>
                <w:sz w:val="28"/>
                <w:szCs w:val="28"/>
              </w:rPr>
              <w:t xml:space="preserve"> 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168"/>
        </w:trPr>
        <w:tc>
          <w:tcPr>
            <w:gridSpan w:val="11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490" w:type="dxa"/>
            <w:vAlign w:val="top"/>
            <w:textDirection w:val="lrTb"/>
            <w:noWrap w:val="false"/>
          </w:tcPr>
          <w:p>
            <w:pPr>
              <w:pStyle w:val="891"/>
              <w:ind w:left="5102" w:right="-4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Приложение 4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5102" w:right="-4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решению 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5102" w:right="-4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Кочегуренского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5102" w:right="-425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28 декабря 2024 г. № </w:t>
            </w:r>
            <w:r>
              <w:rPr>
                <w:sz w:val="28"/>
                <w:szCs w:val="28"/>
              </w:rPr>
              <w:t xml:space="preserve">82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Style w:val="891"/>
              <w:ind w:left="5669" w:righ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</w:t>
            </w:r>
            <w:r>
              <w:rPr>
                <w:color w:val="000000"/>
                <w:sz w:val="28"/>
                <w:szCs w:val="28"/>
              </w:rPr>
              <w:t xml:space="preserve">решения Совета депутатов Чернянского муниципального округа </w:t>
            </w:r>
            <w:r>
              <w:rPr>
                <w:color w:val="000000"/>
                <w:sz w:val="28"/>
                <w:szCs w:val="28"/>
              </w:rPr>
              <w:t xml:space="preserve">от   26 декабря 2025 г. </w:t>
            </w:r>
            <w:r>
              <w:rPr>
                <w:color w:val="000000"/>
                <w:sz w:val="28"/>
                <w:szCs w:val="28"/>
              </w:rPr>
              <w:t xml:space="preserve">№ 102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52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/>
          </w:tcPr>
          <w:p>
            <w:pPr>
              <w:pStyle w:val="8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ВЕДОМСТВЕННАЯ СТРУКТУРА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450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расходов бюджета </w:t>
            </w:r>
            <w:r>
              <w:rPr>
                <w:b/>
                <w:bCs/>
                <w:sz w:val="28"/>
                <w:szCs w:val="28"/>
              </w:rPr>
              <w:t xml:space="preserve">Кочегуренского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  <w:p>
            <w:pPr>
              <w:pStyle w:val="891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 2025 г. и плановый период 2026-2027 годов</w:t>
            </w:r>
            <w:r>
              <w:rPr>
                <w:b/>
                <w:bCs/>
                <w:sz w:val="28"/>
                <w:szCs w:val="28"/>
              </w:rPr>
            </w:r>
            <w:r>
              <w:rPr>
                <w:b/>
                <w:bCs/>
                <w:sz w:val="28"/>
                <w:szCs w:val="28"/>
              </w:rPr>
            </w:r>
          </w:p>
        </w:tc>
      </w:tr>
      <w:tr>
        <w:tblPrEx/>
        <w:trPr>
          <w:gridAfter w:val="1"/>
          <w:trHeight w:val="345"/>
        </w:trPr>
        <w:tc>
          <w:tcPr>
            <w:gridSpan w:val="10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10349" w:type="dxa"/>
            <w:vAlign w:val="bottom"/>
            <w:textDirection w:val="lrTb"/>
            <w:noWrap/>
          </w:tcPr>
          <w:p>
            <w:pPr>
              <w:pStyle w:val="891"/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(тыс.рублей)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3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дом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Разде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Подраз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дел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Целевая ст</w:t>
            </w:r>
            <w:r>
              <w:rPr>
                <w:b/>
                <w:bCs/>
                <w:sz w:val="24"/>
                <w:szCs w:val="24"/>
              </w:rPr>
              <w:t xml:space="preserve">а</w:t>
            </w:r>
            <w:r>
              <w:rPr>
                <w:b/>
                <w:bCs/>
                <w:sz w:val="24"/>
                <w:szCs w:val="24"/>
              </w:rPr>
              <w:t xml:space="preserve">тья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Вид расх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0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after="200"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5694,7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3491,8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3108,3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2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 xml:space="preserve">Администрация Кочегуренского сельского поселения муниципал</w:t>
            </w:r>
            <w:r>
              <w:rPr>
                <w:b/>
                <w:bCs/>
                <w:i/>
                <w:sz w:val="24"/>
                <w:szCs w:val="24"/>
              </w:rPr>
              <w:t xml:space="preserve">ь</w:t>
            </w:r>
            <w:r>
              <w:rPr>
                <w:b/>
                <w:bCs/>
                <w:i/>
                <w:sz w:val="24"/>
                <w:szCs w:val="24"/>
              </w:rPr>
              <w:t xml:space="preserve">ного района "Чернянский район" Белгородской области</w:t>
            </w:r>
            <w:r>
              <w:rPr>
                <w:b/>
                <w:bCs/>
                <w:i/>
                <w:sz w:val="24"/>
                <w:szCs w:val="24"/>
              </w:rPr>
            </w:r>
            <w:r>
              <w:rPr>
                <w:b/>
                <w:bCs/>
                <w:i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 </w:t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  <w:r>
              <w:rPr>
                <w:b/>
                <w:bCs/>
                <w:i/>
                <w:i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5694,7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3491,8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3108,3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Общегосударственные вопросы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  <w:t xml:space="preserve">67</w:t>
            </w:r>
            <w:r>
              <w:rPr>
                <w:b/>
                <w:bCs/>
                <w:sz w:val="24"/>
                <w:szCs w:val="24"/>
              </w:rPr>
              <w:t xml:space="preserve">4,4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1584,0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1584,0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Функционирование Правител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ства Российской Федерации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стных администраций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2674,4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1554,0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1554,0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2674,4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1554,0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1554,0</w:t>
            </w:r>
            <w:r/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2674,4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1554,0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1554,0</w:t>
            </w:r>
            <w:r/>
          </w:p>
        </w:tc>
      </w:tr>
      <w:tr>
        <w:tblPrEx/>
        <w:trPr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представ</w:t>
            </w:r>
            <w:r>
              <w:rPr>
                <w:b/>
                <w:bCs/>
                <w:sz w:val="24"/>
                <w:szCs w:val="24"/>
              </w:rPr>
              <w:t xml:space="preserve">и</w:t>
            </w:r>
            <w:r>
              <w:rPr>
                <w:b/>
                <w:bCs/>
                <w:sz w:val="24"/>
                <w:szCs w:val="24"/>
              </w:rPr>
              <w:t xml:space="preserve">тельных органов муниципал</w:t>
            </w:r>
            <w:r>
              <w:rPr>
                <w:b/>
                <w:bCs/>
                <w:sz w:val="24"/>
                <w:szCs w:val="24"/>
              </w:rPr>
              <w:t xml:space="preserve">ь</w:t>
            </w:r>
            <w:r>
              <w:rPr>
                <w:b/>
                <w:bCs/>
                <w:sz w:val="24"/>
                <w:szCs w:val="24"/>
              </w:rPr>
              <w:t xml:space="preserve">ных образований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9990090019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1502,0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708,0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708,0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485,0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исключен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Закупки товаров, работ, услуг в сфере информационно-коммуникационных технологий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139,0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15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налогов, сборов и иных платежей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налога на имущество орг</w:t>
            </w:r>
            <w:r>
              <w:rPr>
                <w:sz w:val="24"/>
                <w:szCs w:val="24"/>
              </w:rPr>
              <w:t xml:space="preserve">а</w:t>
            </w:r>
            <w:r>
              <w:rPr>
                <w:sz w:val="24"/>
                <w:szCs w:val="24"/>
              </w:rPr>
              <w:t xml:space="preserve">низаций и земельного налога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54,0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Уплата прочих налогов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853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1172,4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846,0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846,0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1172,4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846,0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846,0</w:t>
            </w:r>
            <w:r/>
          </w:p>
        </w:tc>
      </w:tr>
      <w:tr>
        <w:tblPrEx/>
        <w:trPr>
          <w:gridAfter w:val="1"/>
          <w:trHeight w:val="75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Обеспечение функций органов местного самоуправления по функционированию органов м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стного самоуправления  (главы сельских поселений)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9990000410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1172,4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846,0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846,0</w:t>
            </w:r>
            <w:r/>
          </w:p>
        </w:tc>
      </w:tr>
      <w:tr>
        <w:tblPrEx/>
        <w:trPr>
          <w:gridAfter w:val="1"/>
          <w:trHeight w:val="1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1172,4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846,0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846,0</w:t>
            </w:r>
            <w:r/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1172,4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846,0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846,0</w:t>
            </w:r>
            <w:r/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712,5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выплаты персоналу, за и</w:t>
            </w:r>
            <w:r>
              <w:rPr>
                <w:sz w:val="24"/>
                <w:szCs w:val="24"/>
              </w:rPr>
              <w:t xml:space="preserve">с</w:t>
            </w:r>
            <w:r>
              <w:rPr>
                <w:sz w:val="24"/>
                <w:szCs w:val="24"/>
              </w:rPr>
              <w:t xml:space="preserve">ключением фонда оплаты труда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199,7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7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260,2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196,0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Резервные фонды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0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Резервный фонд по осуществл</w:t>
            </w:r>
            <w:r>
              <w:rPr>
                <w:b/>
                <w:bCs/>
                <w:sz w:val="24"/>
                <w:szCs w:val="24"/>
              </w:rPr>
              <w:t xml:space="preserve">е</w:t>
            </w:r>
            <w:r>
              <w:rPr>
                <w:b/>
                <w:bCs/>
                <w:sz w:val="24"/>
                <w:szCs w:val="24"/>
              </w:rPr>
              <w:t xml:space="preserve">нию прочих расходов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9990020550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бюджетные ассигнования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64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Резервные средства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870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Национальная оборона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165,0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Мобилизационная и вневойск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вая подготовка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165,0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2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165,0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0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165,0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1148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Осуществление полномочий  по первичному воинскому учету на территориях, где отсутствуют военные комиссариаты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9990051180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165,0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178,8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185,1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6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выплаты персоналу в целях обеспечения функций гос</w:t>
            </w:r>
            <w:r>
              <w:rPr>
                <w:sz w:val="24"/>
                <w:szCs w:val="24"/>
              </w:rPr>
              <w:t xml:space="preserve">у</w:t>
            </w:r>
            <w:r>
              <w:rPr>
                <w:sz w:val="24"/>
                <w:szCs w:val="24"/>
              </w:rPr>
              <w:t xml:space="preserve">дарственными органами, казенн</w:t>
            </w:r>
            <w:r>
              <w:rPr>
                <w:sz w:val="24"/>
                <w:szCs w:val="24"/>
              </w:rPr>
              <w:t xml:space="preserve">ы</w:t>
            </w:r>
            <w:r>
              <w:rPr>
                <w:sz w:val="24"/>
                <w:szCs w:val="24"/>
              </w:rPr>
              <w:t xml:space="preserve">ми учреждениями, органами управления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Расходы на выплату персоналу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Фонд оплаты труда и страховые взносы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108,4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121,3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126,1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Взносы по обязательному соц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альному страхованию на выплаты денежного содержания  и иные выплаты работникам государс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венных (муниципальных) органов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32,</w:t>
            </w:r>
            <w:r>
              <w:rPr>
                <w:sz w:val="24"/>
                <w:szCs w:val="24"/>
              </w:rPr>
              <w:t xml:space="preserve">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38,1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27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gridAfter w:val="1"/>
          <w:trHeight w:val="966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rFonts w:ascii="Tinos" w:hAnsi="Tinos" w:cs="Tinos"/>
                <w:b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0,00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вопросы  в области национальной безопасности и правоохранительной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</w:tr>
      <w:tr>
        <w:tblPrEx/>
        <w:trPr>
          <w:gridAfter w:val="1"/>
          <w:trHeight w:val="9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</w:tr>
      <w:tr>
        <w:tblPrEx/>
        <w:trPr>
          <w:gridAfter w:val="1"/>
          <w:trHeight w:val="48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энергетических ресурсов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906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0140229990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247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0,00</w:t>
            </w:r>
            <w:r/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Жилищно-коммунальное хозя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2778,3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1729,0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1339,2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2778,3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1729,0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1339,2</w:t>
            </w:r>
            <w:r/>
          </w:p>
        </w:tc>
      </w:tr>
      <w:tr>
        <w:tblPrEx/>
        <w:trPr>
          <w:gridAfter w:val="1"/>
          <w:trHeight w:val="23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территорий </w:t>
            </w:r>
            <w:r>
              <w:rPr>
                <w:b/>
                <w:bCs/>
                <w:sz w:val="24"/>
                <w:szCs w:val="24"/>
              </w:rPr>
              <w:t xml:space="preserve">Кочегуренского</w:t>
            </w:r>
            <w:r>
              <w:rPr>
                <w:b/>
                <w:bCs/>
                <w:sz w:val="24"/>
                <w:szCs w:val="24"/>
              </w:rPr>
              <w:t xml:space="preserve">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2778,3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1729,0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1339,2</w:t>
            </w:r>
            <w:r/>
          </w:p>
        </w:tc>
      </w:tr>
      <w:tr>
        <w:tblPrEx/>
        <w:trPr>
          <w:gridAfter w:val="1"/>
          <w:trHeight w:val="577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2778,3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1729,0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1339,2</w:t>
            </w:r>
            <w:r/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Комплекс процессных мер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приятий «Реализация меропри</w:t>
            </w:r>
            <w:r>
              <w:rPr>
                <w:b/>
                <w:bCs/>
                <w:sz w:val="24"/>
                <w:szCs w:val="24"/>
              </w:rPr>
              <w:t xml:space="preserve">я</w:t>
            </w:r>
            <w:r>
              <w:rPr>
                <w:b/>
                <w:bCs/>
                <w:sz w:val="24"/>
                <w:szCs w:val="24"/>
              </w:rPr>
              <w:t xml:space="preserve">тий по благоустройству террит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рии </w:t>
            </w:r>
            <w:r>
              <w:rPr>
                <w:b/>
                <w:bCs/>
                <w:sz w:val="24"/>
                <w:szCs w:val="24"/>
              </w:rPr>
              <w:t xml:space="preserve">Кочегуренского</w:t>
            </w:r>
            <w:r>
              <w:rPr>
                <w:b/>
                <w:bCs/>
                <w:sz w:val="24"/>
                <w:szCs w:val="24"/>
              </w:rPr>
              <w:t xml:space="preserve"> сельского поселения»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014100000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2778,3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bCs/>
                <w:sz w:val="24"/>
                <w:szCs w:val="24"/>
              </w:rPr>
              <w:t xml:space="preserve">1729,0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1339,2</w:t>
            </w:r>
            <w:r/>
          </w:p>
        </w:tc>
      </w:tr>
      <w:tr>
        <w:tblPrEx/>
        <w:trPr>
          <w:gridAfter w:val="1"/>
          <w:trHeight w:val="330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bottom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0140120010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 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2778,3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1729,0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1339,2</w:t>
            </w:r>
            <w:r/>
          </w:p>
        </w:tc>
      </w:tr>
      <w:tr>
        <w:tblPrEx/>
        <w:trPr>
          <w:gridAfter w:val="1"/>
          <w:trHeight w:val="221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bottom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2778,3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1729,0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1339,2</w:t>
            </w:r>
            <w:r/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Иные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2778,3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1729,0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1339,2</w:t>
            </w:r>
            <w:r/>
          </w:p>
        </w:tc>
      </w:tr>
      <w:tr>
        <w:tblPrEx/>
        <w:trPr>
          <w:gridAfter w:val="1"/>
          <w:trHeight w:val="315"/>
        </w:trPr>
        <w:tc>
          <w:tcPr>
            <w:gridSpan w:val="2"/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none" w:color="000000" w:sz="4" w:space="0"/>
            </w:tcBorders>
            <w:tcW w:w="3261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Прочие закупки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906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244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2778,3</w:t>
            </w:r>
            <w:r/>
          </w:p>
        </w:tc>
        <w:tc>
          <w:tcPr>
            <w:tcBorders>
              <w:top w:val="non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3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Cs/>
                <w:sz w:val="24"/>
                <w:szCs w:val="24"/>
              </w:rPr>
              <w:t xml:space="preserve">1729,0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1339,2</w:t>
            </w:r>
            <w:r>
              <w:rPr>
                <w:bCs/>
                <w:sz w:val="24"/>
                <w:szCs w:val="24"/>
              </w:rPr>
              <w:t xml:space="preserve">»;</w:t>
            </w:r>
            <w:r/>
          </w:p>
        </w:tc>
      </w:tr>
    </w:tbl>
    <w:p>
      <w:pPr>
        <w:pStyle w:val="891"/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</w:t>
      </w:r>
      <w:r>
        <w:rPr>
          <w:bCs/>
          <w:sz w:val="28"/>
          <w:szCs w:val="28"/>
        </w:rPr>
        <w:t xml:space="preserve">.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к решению </w:t>
      </w:r>
      <w:r>
        <w:rPr>
          <w:bCs/>
          <w:sz w:val="28"/>
          <w:szCs w:val="28"/>
        </w:rPr>
        <w:t xml:space="preserve"> 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left="4677" w:right="-425" w:firstLine="0"/>
        <w:jc w:val="center"/>
        <w:rPr>
          <w:sz w:val="28"/>
          <w:szCs w:val="28"/>
        </w:rPr>
      </w:pPr>
      <w:r>
        <w:t xml:space="preserve">  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5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677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677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Кочегуренского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677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28 декабря 2024 г. № </w:t>
      </w:r>
      <w:r>
        <w:rPr>
          <w:sz w:val="28"/>
          <w:szCs w:val="28"/>
        </w:rPr>
        <w:t xml:space="preserve">82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</w:t>
      </w:r>
      <w:r>
        <w:rPr>
          <w:color w:val="000000"/>
          <w:sz w:val="28"/>
          <w:szCs w:val="28"/>
        </w:rPr>
        <w:t xml:space="preserve">решения Совета депутатов</w:t>
      </w:r>
      <w:r>
        <w:rPr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Чернянского муниципального округа</w:t>
      </w:r>
      <w:r>
        <w:rPr>
          <w:sz w:val="24"/>
          <w:szCs w:val="24"/>
        </w:rPr>
      </w:r>
      <w:r>
        <w:rPr>
          <w:color w:val="000000"/>
          <w:sz w:val="28"/>
          <w:szCs w:val="28"/>
        </w:rPr>
      </w:r>
    </w:p>
    <w:p>
      <w:pPr>
        <w:ind w:left="4819" w:right="0" w:firstLine="0"/>
        <w:jc w:val="center"/>
        <w:rPr>
          <w:sz w:val="24"/>
          <w:szCs w:val="24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от   26 декабря 2025 г. </w:t>
      </w:r>
      <w:r>
        <w:rPr>
          <w:color w:val="000000"/>
          <w:sz w:val="28"/>
          <w:szCs w:val="28"/>
        </w:rPr>
        <w:t xml:space="preserve">№ 102</w:t>
      </w:r>
      <w:r>
        <w:rPr>
          <w:sz w:val="24"/>
          <w:szCs w:val="24"/>
        </w:rPr>
      </w:r>
    </w:p>
    <w:p>
      <w:pPr>
        <w:pStyle w:val="891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Р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аспределение бюджетных ассигнований по целевым статьям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(муниципальным программам)  и не программным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направлениям деятельности, группам видов расходов,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sz w:val="28"/>
          <w:szCs w:val="28"/>
        </w:rPr>
        <w:t xml:space="preserve">разделам, подразделам классификации   расходов бюджета на 2025 год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center"/>
        <w:rPr>
          <w:rFonts w:ascii="Tinos" w:hAnsi="Tinos" w:cs="Tinos"/>
          <w:b/>
          <w:bCs/>
          <w:sz w:val="28"/>
          <w:szCs w:val="28"/>
        </w:rPr>
      </w:pP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и плановый период 2026-2027 годов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cs="Tinos"/>
          <w:b/>
          <w:bCs/>
          <w:sz w:val="28"/>
          <w:szCs w:val="28"/>
        </w:rPr>
      </w:r>
    </w:p>
    <w:p>
      <w:pPr>
        <w:pStyle w:val="891"/>
        <w:jc w:val="right"/>
      </w:pPr>
      <w: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Times New Roman CYR" w:hAnsi="Times New Roman CYR" w:cs="Times New Roman CYR"/>
        </w:rPr>
        <w:t xml:space="preserve">тыс.рублей</w:t>
      </w:r>
      <w:r/>
    </w:p>
    <w:tbl>
      <w:tblPr>
        <w:tblW w:w="978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510"/>
        <w:gridCol w:w="1168"/>
        <w:gridCol w:w="709"/>
        <w:gridCol w:w="567"/>
        <w:gridCol w:w="567"/>
        <w:gridCol w:w="992"/>
        <w:gridCol w:w="1134"/>
        <w:gridCol w:w="1134"/>
      </w:tblGrid>
      <w:tr>
        <w:tblPrEx/>
        <w:trPr>
          <w:trHeight w:val="523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ind w:left="-426" w:firstLine="426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2025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pStyle w:val="891"/>
              <w:ind w:right="-25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год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6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120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Муниципальная программа «У</w:t>
            </w:r>
            <w:r>
              <w:rPr>
                <w:b/>
                <w:bCs/>
                <w:sz w:val="24"/>
                <w:szCs w:val="24"/>
              </w:rPr>
              <w:t xml:space="preserve">с</w:t>
            </w:r>
            <w:r>
              <w:rPr>
                <w:b/>
                <w:bCs/>
                <w:sz w:val="24"/>
                <w:szCs w:val="24"/>
              </w:rPr>
              <w:t xml:space="preserve">тойчивое развитие сельских территорий </w:t>
            </w:r>
            <w:r>
              <w:rPr>
                <w:b/>
                <w:bCs/>
                <w:sz w:val="24"/>
                <w:szCs w:val="24"/>
              </w:rPr>
              <w:t xml:space="preserve">Кочегуренского</w:t>
            </w:r>
            <w:r>
              <w:rPr>
                <w:b/>
                <w:bCs/>
                <w:sz w:val="24"/>
                <w:szCs w:val="24"/>
              </w:rPr>
              <w:t xml:space="preserve"> сельск</w:t>
            </w:r>
            <w:r>
              <w:rPr>
                <w:b/>
                <w:bCs/>
                <w:sz w:val="24"/>
                <w:szCs w:val="24"/>
              </w:rPr>
              <w:t xml:space="preserve">о</w:t>
            </w:r>
            <w:r>
              <w:rPr>
                <w:b/>
                <w:bCs/>
                <w:sz w:val="24"/>
                <w:szCs w:val="24"/>
              </w:rPr>
              <w:t xml:space="preserve">го поселения Чернянского ра</w:t>
            </w:r>
            <w:r>
              <w:rPr>
                <w:b/>
                <w:bCs/>
                <w:sz w:val="24"/>
                <w:szCs w:val="24"/>
              </w:rPr>
              <w:t xml:space="preserve">й</w:t>
            </w:r>
            <w:r>
              <w:rPr>
                <w:b/>
                <w:bCs/>
                <w:sz w:val="24"/>
                <w:szCs w:val="24"/>
              </w:rPr>
              <w:t xml:space="preserve">она Белгородской 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области »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ind w:right="2037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2778,3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1729,0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1339,2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bottom"/>
            <w:textDirection w:val="lrTb"/>
            <w:noWrap w:val="false"/>
          </w:tcPr>
          <w:p>
            <w:pPr>
              <w:pStyle w:val="89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Cs/>
                <w:sz w:val="24"/>
                <w:szCs w:val="24"/>
              </w:rPr>
              <w:t xml:space="preserve">я</w:t>
            </w:r>
            <w:r>
              <w:rPr>
                <w:bCs/>
                <w:sz w:val="24"/>
                <w:szCs w:val="24"/>
              </w:rPr>
              <w:t xml:space="preserve">тий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 xml:space="preserve">01</w:t>
            </w:r>
            <w:r>
              <w:rPr>
                <w:b/>
                <w:sz w:val="24"/>
                <w:szCs w:val="24"/>
              </w:rPr>
              <w:t xml:space="preserve">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2778,3</w:t>
            </w:r>
            <w:r/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1729,0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1339,2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bottom"/>
            <w:textDirection w:val="lrTb"/>
            <w:noWrap w:val="false"/>
          </w:tcPr>
          <w:p>
            <w:pPr>
              <w:pStyle w:val="891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Комплекс процессных меропри</w:t>
            </w:r>
            <w:r>
              <w:rPr>
                <w:bCs/>
                <w:sz w:val="24"/>
                <w:szCs w:val="24"/>
              </w:rPr>
              <w:t xml:space="preserve">я</w:t>
            </w:r>
            <w:r>
              <w:rPr>
                <w:bCs/>
                <w:sz w:val="24"/>
                <w:szCs w:val="24"/>
              </w:rPr>
              <w:t xml:space="preserve">тий «Реализация мероприятий по благоустройству территории Кочегуренского сельского поселения»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2778,3</w:t>
            </w:r>
            <w:r/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1729,0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after="200" w:line="276" w:lineRule="auto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1339,2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</w:rPr>
              <w:t xml:space="preserve">4</w:t>
            </w:r>
            <w:r>
              <w:rPr>
                <w:sz w:val="24"/>
                <w:szCs w:val="24"/>
                <w:lang w:val="en-US"/>
              </w:rPr>
              <w:t xml:space="preserve">0120010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05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b/>
                <w:sz w:val="24"/>
                <w:szCs w:val="24"/>
              </w:rPr>
              <w:t xml:space="preserve">2778,3</w:t>
            </w:r>
            <w:r/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after="200"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1729,0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after="200" w:line="276" w:lineRule="auto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1339,2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951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rPr>
                <w:rFonts w:ascii="Tinos" w:hAnsi="Tinos" w:cs="Tinos"/>
                <w:b/>
                <w:color w:val="000000"/>
                <w:sz w:val="24"/>
                <w:szCs w:val="24"/>
              </w:rPr>
            </w:pPr>
            <w:r>
              <w:rPr>
                <w:rFonts w:ascii="Tinos" w:hAnsi="Tinos" w:eastAsia="Tinos" w:cs="Tinos"/>
                <w:b/>
                <w:color w:val="000000"/>
                <w:sz w:val="24"/>
                <w:szCs w:val="24"/>
              </w:rPr>
              <w:t xml:space="preserve">НАЦИОНАЛЬНАЯ БЕЗОПАСНОСТЬ И ПРАВООХРАНИТЕЛЬНАЯ ДЕЯТЕЛЬНОСТЬ</w:t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  <w:r>
              <w:rPr>
                <w:rFonts w:ascii="Tinos" w:hAnsi="Tinos" w:cs="Tinos"/>
                <w:b/>
                <w:color w:val="000000"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</w:t>
            </w:r>
            <w:r/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Другие вопросы  в области нац.безопасности и правоохранительной деятельности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</w:t>
            </w:r>
            <w:r/>
          </w:p>
        </w:tc>
      </w:tr>
      <w:tr>
        <w:tblPrEx/>
        <w:trPr>
          <w:trHeight w:val="48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Закупка товаров, работ и услуг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0140229990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77,0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</w:t>
            </w:r>
            <w:r/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rPr>
                <w:sz w:val="24"/>
                <w:szCs w:val="24"/>
              </w:rPr>
              <w:t xml:space="preserve">0,0</w:t>
            </w:r>
            <w:r/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 расходы</w:t>
            </w:r>
            <w:r>
              <w:rPr>
                <w:b/>
                <w:sz w:val="24"/>
                <w:szCs w:val="24"/>
                <w:lang w:val="en-US"/>
              </w:rPr>
            </w:r>
            <w:r>
              <w:rPr>
                <w:b/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  <w:lang w:val="en-US"/>
              </w:rPr>
              <w:t xml:space="preserve">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</w:t>
            </w:r>
            <w:r>
              <w:rPr>
                <w:b/>
                <w:sz w:val="24"/>
                <w:szCs w:val="24"/>
              </w:rPr>
              <w:t xml:space="preserve">3</w:t>
            </w:r>
            <w:r>
              <w:rPr>
                <w:b/>
                <w:sz w:val="24"/>
                <w:szCs w:val="24"/>
              </w:rPr>
              <w:t xml:space="preserve">9,4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1762,8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1769,1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Иные непрограмные расходы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</w:t>
            </w:r>
            <w:r>
              <w:rPr>
                <w:sz w:val="24"/>
                <w:szCs w:val="24"/>
              </w:rPr>
              <w:t xml:space="preserve">39</w:t>
            </w:r>
            <w:r>
              <w:rPr>
                <w:sz w:val="24"/>
                <w:szCs w:val="24"/>
              </w:rPr>
              <w:t xml:space="preserve">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1762,8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1680,5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361,0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691,0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</w:t>
            </w:r>
            <w:r>
              <w:rPr>
                <w:sz w:val="24"/>
                <w:szCs w:val="24"/>
              </w:rPr>
              <w:t xml:space="preserve">и</w:t>
            </w:r>
            <w:r>
              <w:rPr>
                <w:sz w:val="24"/>
                <w:szCs w:val="24"/>
              </w:rPr>
              <w:t xml:space="preserve">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9990090019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64</w:t>
            </w:r>
            <w:r>
              <w:rPr>
                <w:sz w:val="24"/>
                <w:szCs w:val="24"/>
              </w:rPr>
              <w:t xml:space="preserve">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</w:t>
            </w:r>
            <w:r>
              <w:rPr>
                <w:sz w:val="24"/>
                <w:szCs w:val="24"/>
              </w:rPr>
              <w:t xml:space="preserve">т</w:t>
            </w:r>
            <w:r>
              <w:rPr>
                <w:sz w:val="24"/>
                <w:szCs w:val="24"/>
              </w:rPr>
              <w:t xml:space="preserve">ного самоуправления  (главы сел</w:t>
            </w:r>
            <w:r>
              <w:rPr>
                <w:sz w:val="24"/>
                <w:szCs w:val="24"/>
              </w:rPr>
              <w:t xml:space="preserve">ь</w:t>
            </w:r>
            <w:r>
              <w:rPr>
                <w:sz w:val="24"/>
                <w:szCs w:val="24"/>
              </w:rPr>
              <w:t xml:space="preserve">ских поселений)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9990000410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04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1172,4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</w:t>
            </w:r>
            <w:r>
              <w:rPr>
                <w:sz w:val="24"/>
                <w:szCs w:val="24"/>
              </w:rPr>
              <w:t xml:space="preserve">е</w:t>
            </w:r>
            <w:r>
              <w:rPr>
                <w:sz w:val="24"/>
                <w:szCs w:val="24"/>
              </w:rPr>
              <w:t xml:space="preserve">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9990020550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800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11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0,00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вичного воинского учета на терр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100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141,1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157,9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164,2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1140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Субвенции бюджетам сельских поселений на осуществление пе</w:t>
            </w:r>
            <w:r>
              <w:rPr>
                <w:color w:val="000000"/>
                <w:sz w:val="24"/>
                <w:szCs w:val="24"/>
              </w:rPr>
              <w:t xml:space="preserve">р</w:t>
            </w:r>
            <w:r>
              <w:rPr>
                <w:color w:val="000000"/>
                <w:sz w:val="24"/>
                <w:szCs w:val="24"/>
              </w:rPr>
              <w:t xml:space="preserve">вичного воинского учета на терр</w:t>
            </w:r>
            <w:r>
              <w:rPr>
                <w:color w:val="000000"/>
                <w:sz w:val="24"/>
                <w:szCs w:val="24"/>
              </w:rPr>
              <w:t xml:space="preserve">и</w:t>
            </w:r>
            <w:r>
              <w:rPr>
                <w:color w:val="000000"/>
                <w:sz w:val="24"/>
                <w:szCs w:val="24"/>
              </w:rPr>
              <w:t xml:space="preserve">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9990051180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200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02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03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4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316"/>
        </w:trPr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3510" w:type="dxa"/>
            <w:vAlign w:val="top"/>
            <w:textDirection w:val="lrTb"/>
            <w:noWrap w:val="false"/>
          </w:tcPr>
          <w:p>
            <w:pPr>
              <w:pStyle w:val="891"/>
              <w:jc w:val="both"/>
              <w:rPr>
                <w:sz w:val="24"/>
                <w:szCs w:val="24"/>
                <w:lang w:val="en-US"/>
              </w:rPr>
            </w:pPr>
            <w:r>
              <w:rPr>
                <w:b/>
                <w:bCs/>
                <w:sz w:val="24"/>
                <w:szCs w:val="24"/>
              </w:rPr>
              <w:t xml:space="preserve">ВСЕГО РАСХОДОВ</w:t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68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70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567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  <w:r>
              <w:rPr>
                <w:sz w:val="24"/>
                <w:szCs w:val="24"/>
                <w:lang w:val="en-US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99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5694,7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3491,8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shd w:val="clear" w:color="000000" w:fill="ffffff"/>
            <w:tcBorders>
              <w:top w:val="single" w:color="000000" w:sz="3" w:space="0"/>
              <w:left w:val="single" w:color="000000" w:sz="3" w:space="0"/>
              <w:bottom w:val="single" w:color="000000" w:sz="3" w:space="0"/>
              <w:right w:val="single" w:color="000000" w:sz="3" w:space="0"/>
            </w:tcBorders>
            <w:tcW w:w="1134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3108,3</w:t>
            </w:r>
            <w:r>
              <w:rPr>
                <w:bCs/>
                <w:sz w:val="24"/>
                <w:szCs w:val="24"/>
              </w:rPr>
              <w:t xml:space="preserve">»;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893"/>
        <w:ind w:left="0" w:right="0" w:firstLine="567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1.6</w:t>
      </w:r>
      <w:r>
        <w:rPr>
          <w:b w:val="0"/>
          <w:bCs w:val="0"/>
          <w:szCs w:val="28"/>
        </w:rPr>
        <w:t xml:space="preserve">. приложение №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Кочегуренского</w:t>
      </w:r>
      <w:r>
        <w:rPr>
          <w:b w:val="0"/>
          <w:szCs w:val="28"/>
        </w:rPr>
        <w:t xml:space="preserve"> сельского поселения, получаемых из других уровней бюджетной системы Российской Федерации      на 2025 год  и  плановый период 2026 – 2027 годов</w:t>
      </w:r>
      <w:r>
        <w:rPr>
          <w:b w:val="0"/>
          <w:bCs w:val="0"/>
          <w:szCs w:val="28"/>
        </w:rPr>
        <w:t xml:space="preserve">» </w:t>
      </w:r>
      <w:r>
        <w:rPr>
          <w:b w:val="0"/>
          <w:bCs w:val="0"/>
          <w:szCs w:val="28"/>
        </w:rPr>
        <w:t xml:space="preserve"> к решению </w:t>
      </w:r>
      <w:r>
        <w:rPr>
          <w:b w:val="0"/>
          <w:bCs w:val="0"/>
          <w:szCs w:val="28"/>
        </w:rPr>
        <w:t xml:space="preserve">изложить в следующей  редакции</w:t>
      </w:r>
      <w:r>
        <w:rPr>
          <w:b w:val="0"/>
          <w:bCs w:val="0"/>
          <w:szCs w:val="28"/>
        </w:rPr>
        <w:t xml:space="preserve">: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pStyle w:val="891"/>
        <w:ind w:left="4535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6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535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535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Кочегуренского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535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28 декабря 2024 г. № </w:t>
      </w:r>
      <w:r>
        <w:rPr>
          <w:sz w:val="28"/>
          <w:szCs w:val="28"/>
        </w:rPr>
        <w:t xml:space="preserve">82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535" w:right="-425" w:firstLine="0"/>
        <w:jc w:val="center"/>
        <w:tabs>
          <w:tab w:val="left" w:pos="-42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</w:t>
      </w:r>
      <w:r>
        <w:rPr>
          <w:color w:val="000000"/>
          <w:sz w:val="28"/>
          <w:szCs w:val="28"/>
        </w:rPr>
        <w:t xml:space="preserve">решения Совета депутатов Чернянского муниципального округа 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535" w:right="-425" w:firstLine="0"/>
        <w:jc w:val="center"/>
        <w:tabs>
          <w:tab w:val="left" w:pos="-426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26 декабря 2025 г. </w:t>
      </w:r>
      <w:r>
        <w:rPr>
          <w:color w:val="000000"/>
          <w:sz w:val="28"/>
          <w:szCs w:val="28"/>
        </w:rPr>
        <w:t xml:space="preserve">№ 102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93"/>
        <w:jc w:val="center"/>
        <w:rPr>
          <w:b w:val="0"/>
          <w:sz w:val="20"/>
        </w:rPr>
      </w:pPr>
      <w:r>
        <w:rPr>
          <w:sz w:val="20"/>
        </w:rPr>
        <w:t xml:space="preserve">          </w:t>
      </w:r>
      <w:r>
        <w:rPr>
          <w:b w:val="0"/>
          <w:sz w:val="20"/>
        </w:rPr>
      </w:r>
      <w:r>
        <w:rPr>
          <w:b w:val="0"/>
          <w:sz w:val="20"/>
        </w:rPr>
      </w:r>
    </w:p>
    <w:p>
      <w:pPr>
        <w:pStyle w:val="89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Кочегуренского</w:t>
      </w:r>
      <w:r>
        <w:rPr>
          <w:sz w:val="28"/>
          <w:szCs w:val="28"/>
        </w:rPr>
        <w:t xml:space="preserve">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3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 на 2025 год  и  плановый период 2026 – 2027 годов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91"/>
      </w:pPr>
      <w:r>
        <w:t xml:space="preserve">                                                                                                                                                                                                       </w:t>
      </w:r>
      <w:r/>
    </w:p>
    <w:p>
      <w:pPr>
        <w:pStyle w:val="891"/>
        <w:rPr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(тыс.рублей)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247"/>
        <w:gridCol w:w="2848"/>
        <w:gridCol w:w="1206"/>
        <w:gridCol w:w="1206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Код бюджетной классификации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4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Наименование показателей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4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91"/>
              <w:rPr>
                <w:b/>
              </w:rPr>
            </w:pPr>
            <w:r>
              <w:rPr>
                <w:b/>
              </w:rPr>
              <w:t xml:space="preserve">2025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4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91"/>
              <w:rPr>
                <w:b/>
              </w:rPr>
            </w:pPr>
            <w:r>
              <w:rPr>
                <w:b/>
              </w:rPr>
              <w:t xml:space="preserve">2026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4"/>
              <w:jc w:val="left"/>
              <w:rPr>
                <w:b/>
                <w:bCs/>
                <w:sz w:val="20"/>
              </w:rPr>
            </w:pPr>
            <w:r>
              <w:rPr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pStyle w:val="891"/>
              <w:rPr>
                <w:b/>
              </w:rPr>
            </w:pPr>
            <w:r>
              <w:rPr>
                <w:b/>
              </w:rPr>
              <w:t xml:space="preserve">2027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4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2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3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4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4"/>
              <w:jc w:val="left"/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5</w:t>
            </w:r>
            <w:r>
              <w:rPr>
                <w:bCs/>
                <w:sz w:val="20"/>
              </w:rPr>
            </w:r>
            <w:r>
              <w:rPr>
                <w:bCs/>
                <w:sz w:val="20"/>
              </w:rPr>
            </w:r>
          </w:p>
          <w:p>
            <w:pPr>
              <w:pStyle w:val="891"/>
            </w:pPr>
            <w:r/>
            <w:r/>
          </w:p>
          <w:p>
            <w:pPr>
              <w:pStyle w:val="891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000 2 00 00000  00 0000 000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БЕЗВОЗМЕЗДНЫЕ П</w:t>
            </w:r>
            <w:r>
              <w:rPr>
                <w:b/>
                <w:bCs/>
              </w:rPr>
              <w:t xml:space="preserve">О</w:t>
            </w:r>
            <w:r>
              <w:rPr>
                <w:b/>
                <w:bCs/>
              </w:rPr>
              <w:t xml:space="preserve">СТУПЛЕНИЯ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165,0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2069,8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1686,1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88"/>
        </w:trPr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9</w:t>
            </w:r>
            <w:r>
              <w:rPr>
                <w:b/>
                <w:bCs/>
              </w:rPr>
              <w:t xml:space="preserve">06</w:t>
            </w:r>
            <w:r>
              <w:rPr>
                <w:b/>
                <w:bCs/>
              </w:rPr>
              <w:t xml:space="preserve"> 2 02 10000  00 0000 150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1"/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субъектов РФ и муниципальных обр</w:t>
            </w:r>
            <w:r>
              <w:rPr>
                <w:b/>
                <w:bCs/>
              </w:rPr>
              <w:t xml:space="preserve">а</w:t>
            </w:r>
            <w:r>
              <w:rPr>
                <w:b/>
                <w:bCs/>
              </w:rPr>
              <w:t xml:space="preserve">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0,00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1891,0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1501,0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9</w:t>
            </w:r>
            <w:r>
              <w:t xml:space="preserve">06</w:t>
            </w:r>
            <w:r>
              <w:t xml:space="preserve"> 2 02 16001 10 0000 150</w:t>
            </w:r>
            <w:r/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Дотации бюджетам сельских поселений на выравнивание уровня бюджетной обесп</w:t>
            </w:r>
            <w:r>
              <w:t xml:space="preserve">е</w:t>
            </w:r>
            <w:r>
              <w:t xml:space="preserve">ченности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0,00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1891,0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Cs/>
              </w:rPr>
            </w:pPr>
            <w:r>
              <w:rPr>
                <w:bCs/>
              </w:rPr>
              <w:t xml:space="preserve">1501,0</w:t>
            </w:r>
            <w:r>
              <w:rPr>
                <w:bCs/>
              </w:rPr>
            </w:r>
            <w:r>
              <w:rPr>
                <w:bCs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9</w:t>
            </w:r>
            <w:r>
              <w:rPr>
                <w:b/>
                <w:bCs/>
              </w:rPr>
              <w:t xml:space="preserve">06</w:t>
            </w:r>
            <w:r>
              <w:rPr>
                <w:b/>
                <w:bCs/>
              </w:rPr>
              <w:t xml:space="preserve"> 2 02 30000 00 0000 150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 бюджетам суб</w:t>
            </w:r>
            <w:r>
              <w:rPr>
                <w:b/>
                <w:bCs/>
              </w:rPr>
              <w:t xml:space="preserve">ъ</w:t>
            </w:r>
            <w:r>
              <w:rPr>
                <w:b/>
                <w:bCs/>
              </w:rPr>
              <w:t xml:space="preserve">ектов РФ и муниципальных образований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</w:rPr>
            </w:pPr>
            <w:r>
              <w:rPr>
                <w:b/>
              </w:rPr>
              <w:t xml:space="preserve">165,0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178,8</w:t>
            </w:r>
            <w:r/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185,1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575"/>
        </w:trPr>
        <w:tc>
          <w:tcPr>
            <w:tcW w:w="3247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9</w:t>
            </w:r>
            <w:r>
              <w:t xml:space="preserve">06</w:t>
            </w:r>
            <w:r>
              <w:t xml:space="preserve"> 2 02 35118 10 0000 150</w:t>
            </w:r>
            <w:r/>
          </w:p>
        </w:tc>
        <w:tc>
          <w:tcPr>
            <w:tcW w:w="2848" w:type="dxa"/>
            <w:vAlign w:val="top"/>
            <w:textDirection w:val="lrTb"/>
            <w:noWrap w:val="false"/>
          </w:tcPr>
          <w:p>
            <w:pPr>
              <w:pStyle w:val="891"/>
            </w:pPr>
            <w:r>
              <w:t xml:space="preserve">Субвенции бюджетам сельских поселений на осуществление полномочий по первичному воинскому учету на те</w:t>
            </w:r>
            <w:r>
              <w:t xml:space="preserve">р</w:t>
            </w:r>
            <w:r>
              <w:t xml:space="preserve">риториях, где отсутствуют военные комиссариаты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165,0</w:t>
            </w:r>
            <w:r/>
          </w:p>
        </w:tc>
        <w:tc>
          <w:tcPr>
            <w:tcW w:w="1206" w:type="dxa"/>
            <w:vAlign w:val="top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178,8</w:t>
            </w:r>
            <w:r/>
          </w:p>
        </w:tc>
        <w:tc>
          <w:tcPr>
            <w:tcW w:w="1381" w:type="dxa"/>
            <w:vAlign w:val="top"/>
            <w:textDirection w:val="lrTb"/>
            <w:noWrap w:val="false"/>
          </w:tcPr>
          <w:p>
            <w:pPr>
              <w:pStyle w:val="891"/>
              <w:jc w:val="center"/>
            </w:pPr>
            <w:r>
              <w:t xml:space="preserve">185,1</w:t>
            </w:r>
            <w:r>
              <w:rPr>
                <w:bCs/>
                <w:sz w:val="24"/>
                <w:szCs w:val="24"/>
              </w:rPr>
              <w:t xml:space="preserve">»;</w:t>
            </w:r>
            <w:r/>
          </w:p>
        </w:tc>
      </w:tr>
    </w:tbl>
    <w:p>
      <w:pPr>
        <w:pStyle w:val="891"/>
        <w:tabs>
          <w:tab w:val="left" w:pos="6804" w:leader="none"/>
        </w:tabs>
      </w:pPr>
      <w:r/>
      <w:r/>
    </w:p>
    <w:p>
      <w:pPr>
        <w:pStyle w:val="891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</w:t>
      </w:r>
      <w:r>
        <w:rPr>
          <w:bCs/>
          <w:sz w:val="28"/>
          <w:szCs w:val="28"/>
        </w:rPr>
        <w:t xml:space="preserve">. приложение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Кочегуренского</w:t>
      </w:r>
      <w:r>
        <w:rPr>
          <w:bCs/>
          <w:sz w:val="28"/>
          <w:szCs w:val="28"/>
        </w:rPr>
        <w:t xml:space="preserve">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к решению </w:t>
      </w:r>
      <w:r>
        <w:rPr>
          <w:bCs/>
          <w:sz w:val="28"/>
          <w:szCs w:val="28"/>
        </w:rPr>
        <w:t xml:space="preserve"> изложить в следующей  редакции</w:t>
      </w:r>
      <w:r>
        <w:rPr>
          <w:bCs/>
          <w:sz w:val="28"/>
          <w:szCs w:val="28"/>
        </w:rPr>
        <w:t xml:space="preserve">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left="4677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Приложение 7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677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677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Кочегуренского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677" w:right="-425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28 декабря 2024 г. № </w:t>
      </w:r>
      <w:r>
        <w:rPr>
          <w:sz w:val="28"/>
          <w:szCs w:val="28"/>
        </w:rPr>
        <w:t xml:space="preserve">82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1"/>
        <w:ind w:left="4677" w:right="0" w:firstLine="0"/>
        <w:jc w:val="center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</w:t>
      </w:r>
      <w:r>
        <w:rPr>
          <w:color w:val="000000"/>
          <w:sz w:val="28"/>
          <w:szCs w:val="28"/>
        </w:rPr>
        <w:t xml:space="preserve">решения Совета депутатов Чернянского муниципального округа </w:t>
      </w:r>
      <w:r>
        <w:rPr>
          <w:color w:val="000000"/>
          <w:sz w:val="28"/>
          <w:szCs w:val="28"/>
        </w:rPr>
        <w:t xml:space="preserve">от   26 декабря 2025 г. </w:t>
      </w:r>
      <w:r>
        <w:rPr>
          <w:color w:val="000000"/>
          <w:sz w:val="28"/>
          <w:szCs w:val="28"/>
        </w:rPr>
        <w:t xml:space="preserve">№ 102</w:t>
      </w:r>
      <w:r>
        <w:rPr>
          <w:color w:val="000000"/>
          <w:sz w:val="24"/>
          <w:szCs w:val="24"/>
        </w:rPr>
      </w:r>
      <w:r>
        <w:rPr>
          <w:color w:val="000000"/>
          <w:sz w:val="24"/>
          <w:szCs w:val="24"/>
        </w:rPr>
      </w:r>
    </w:p>
    <w:tbl>
      <w:tblPr>
        <w:tblW w:w="12651" w:type="dxa"/>
        <w:tblInd w:w="0" w:type="dxa"/>
        <w:tblLayout w:type="fixed"/>
        <w:tblCellMar>
          <w:left w:w="30" w:type="dxa"/>
          <w:top w:w="0" w:type="dxa"/>
          <w:right w:w="30" w:type="dxa"/>
          <w:bottom w:w="0" w:type="dxa"/>
        </w:tblCellMar>
        <w:tblLook w:val="04A0" w:firstRow="1" w:lastRow="0" w:firstColumn="1" w:lastColumn="0" w:noHBand="0" w:noVBand="1"/>
      </w:tblPr>
      <w:tblGrid>
        <w:gridCol w:w="2999"/>
        <w:gridCol w:w="151"/>
        <w:gridCol w:w="3543"/>
        <w:gridCol w:w="1095"/>
        <w:gridCol w:w="945"/>
        <w:gridCol w:w="936"/>
        <w:gridCol w:w="6"/>
        <w:gridCol w:w="2976"/>
      </w:tblGrid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91"/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     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6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669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Кочегуренского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в 2025 году и плановый период 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2026-2027 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gridSpan w:val="2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4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2982" w:type="dxa"/>
            <w:vAlign w:val="top"/>
            <w:textDirection w:val="lrTb"/>
            <w:noWrap w:val="false"/>
          </w:tcPr>
          <w:p>
            <w:pPr>
              <w:pStyle w:val="891"/>
              <w:jc w:val="right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</w:rPr>
              <w:t xml:space="preserve">(тыс. рублей)</w:t>
            </w:r>
            <w:r>
              <w:rPr>
                <w:b w:val="0"/>
                <w:bCs w:val="0"/>
                <w:color w:val="000000"/>
              </w:rPr>
            </w:r>
            <w:r>
              <w:rPr>
                <w:b w:val="0"/>
                <w:bCs w:val="0"/>
                <w:color w:val="000000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а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000 900 00 00 00 00 000000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276,7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  <w:t xml:space="preserve">06</w:t>
            </w:r>
            <w:r>
              <w:rPr>
                <w:color w:val="000000"/>
                <w:sz w:val="24"/>
                <w:szCs w:val="24"/>
              </w:rPr>
              <w:t xml:space="preserve"> 01 05 00 00 00 00 00000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276,7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906 01 05 02 01 10 0000 510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-5418,0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-3491,8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-3108,3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150" w:type="dxa"/>
            <w:vAlign w:val="top"/>
            <w:textDirection w:val="lrTb"/>
            <w:noWrap w:val="false"/>
          </w:tcPr>
          <w:p>
            <w:pPr>
              <w:pStyle w:val="89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</w:t>
            </w:r>
            <w:r>
              <w:rPr>
                <w:color w:val="000000"/>
                <w:sz w:val="24"/>
                <w:szCs w:val="24"/>
              </w:rPr>
              <w:t xml:space="preserve">о</w:t>
            </w:r>
            <w:r>
              <w:rPr>
                <w:color w:val="000000"/>
                <w:sz w:val="24"/>
                <w:szCs w:val="24"/>
              </w:rPr>
              <w:t xml:space="preserve">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43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906 01 05 02 01 10 0000 610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4" w:space="0"/>
            </w:tcBorders>
            <w:tcW w:w="109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5694,7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4" w:space="0"/>
            </w:tcBorders>
            <w:tcW w:w="945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3491,8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tcW w:w="942" w:type="dxa"/>
            <w:vAlign w:val="top"/>
            <w:textDirection w:val="lrTb"/>
            <w:noWrap w:val="false"/>
          </w:tcPr>
          <w:p>
            <w:pPr>
              <w:pStyle w:val="891"/>
              <w:jc w:val="center"/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3108,3</w:t>
            </w:r>
            <w:r>
              <w:rPr>
                <w:bCs/>
                <w:sz w:val="24"/>
                <w:szCs w:val="24"/>
              </w:rPr>
              <w:t xml:space="preserve">».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891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</w:rPr>
        <w:fldChar w:fldCharType="begin"/>
      </w:r>
      <w:r>
        <w:rPr>
          <w:color w:val="000000" w:themeColor="text1"/>
          <w:sz w:val="28"/>
          <w:szCs w:val="28"/>
        </w:rPr>
        <w:instrText xml:space="preserve"> HYPERLINK "</w:instrText>
      </w:r>
      <w:r>
        <w:rPr>
          <w:color w:val="000000" w:themeColor="text1"/>
          <w:sz w:val="28"/>
          <w:szCs w:val="28"/>
        </w:rPr>
        <w:instrText xml:space="preserve">http://www.GAZETA-PRIOSKOLYE.RU</w:instrText>
      </w:r>
      <w:r>
        <w:rPr>
          <w:color w:val="000000" w:themeColor="text1"/>
          <w:sz w:val="28"/>
          <w:szCs w:val="28"/>
        </w:rPr>
        <w:instrText xml:space="preserve">" </w:instrText>
      </w:r>
      <w:r>
        <w:rPr>
          <w:color w:val="000000" w:themeColor="text1"/>
          <w:sz w:val="28"/>
          <w:szCs w:val="28"/>
        </w:rPr>
        <w:fldChar w:fldCharType="separate"/>
      </w:r>
      <w:r>
        <w:rPr>
          <w:rStyle w:val="953"/>
          <w:color w:val="000000" w:themeColor="text1"/>
          <w:sz w:val="28"/>
          <w:szCs w:val="28"/>
        </w:rPr>
        <w:t xml:space="preserve">http://www.GAZETA-PRIOSKOLYE.RU</w:t>
      </w:r>
      <w:r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91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9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732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32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Tinos">
    <w:panose1 w:val="02020603050405020304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3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741"/>
      <w:rPr>
        <w:sz w:val="28"/>
        <w:szCs w:val="28"/>
      </w:rPr>
    </w:pP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3">
    <w:name w:val="Heading 1"/>
    <w:basedOn w:val="891"/>
    <w:next w:val="891"/>
    <w:link w:val="7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4">
    <w:name w:val="Heading 1 Char"/>
    <w:link w:val="713"/>
    <w:uiPriority w:val="9"/>
    <w:rPr>
      <w:rFonts w:ascii="Arial" w:hAnsi="Arial" w:eastAsia="Arial" w:cs="Arial"/>
      <w:sz w:val="40"/>
      <w:szCs w:val="40"/>
    </w:rPr>
  </w:style>
  <w:style w:type="paragraph" w:styleId="715">
    <w:name w:val="Heading 2"/>
    <w:basedOn w:val="891"/>
    <w:next w:val="891"/>
    <w:link w:val="7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6">
    <w:name w:val="Heading 2 Char"/>
    <w:link w:val="715"/>
    <w:uiPriority w:val="9"/>
    <w:rPr>
      <w:rFonts w:ascii="Arial" w:hAnsi="Arial" w:eastAsia="Arial" w:cs="Arial"/>
      <w:sz w:val="34"/>
    </w:rPr>
  </w:style>
  <w:style w:type="paragraph" w:styleId="717">
    <w:name w:val="Heading 3"/>
    <w:basedOn w:val="891"/>
    <w:next w:val="891"/>
    <w:link w:val="7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8">
    <w:name w:val="Heading 3 Char"/>
    <w:link w:val="717"/>
    <w:uiPriority w:val="9"/>
    <w:rPr>
      <w:rFonts w:ascii="Arial" w:hAnsi="Arial" w:eastAsia="Arial" w:cs="Arial"/>
      <w:sz w:val="30"/>
      <w:szCs w:val="30"/>
    </w:rPr>
  </w:style>
  <w:style w:type="paragraph" w:styleId="719">
    <w:name w:val="Heading 4"/>
    <w:basedOn w:val="891"/>
    <w:next w:val="891"/>
    <w:link w:val="7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0">
    <w:name w:val="Heading 4 Char"/>
    <w:link w:val="719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91"/>
    <w:next w:val="891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link w:val="721"/>
    <w:uiPriority w:val="9"/>
    <w:rPr>
      <w:rFonts w:ascii="Arial" w:hAnsi="Arial" w:eastAsia="Arial" w:cs="Arial"/>
      <w:b/>
      <w:bCs/>
      <w:sz w:val="24"/>
      <w:szCs w:val="24"/>
    </w:rPr>
  </w:style>
  <w:style w:type="paragraph" w:styleId="723">
    <w:name w:val="Heading 6"/>
    <w:basedOn w:val="891"/>
    <w:next w:val="891"/>
    <w:link w:val="7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4">
    <w:name w:val="Heading 6 Char"/>
    <w:link w:val="723"/>
    <w:uiPriority w:val="9"/>
    <w:rPr>
      <w:rFonts w:ascii="Arial" w:hAnsi="Arial" w:eastAsia="Arial" w:cs="Arial"/>
      <w:b/>
      <w:bCs/>
      <w:sz w:val="22"/>
      <w:szCs w:val="22"/>
    </w:rPr>
  </w:style>
  <w:style w:type="paragraph" w:styleId="725">
    <w:name w:val="Heading 7"/>
    <w:basedOn w:val="891"/>
    <w:next w:val="891"/>
    <w:link w:val="7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6">
    <w:name w:val="Heading 7 Char"/>
    <w:link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7">
    <w:name w:val="Heading 8"/>
    <w:basedOn w:val="891"/>
    <w:next w:val="891"/>
    <w:link w:val="7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8">
    <w:name w:val="Heading 8 Char"/>
    <w:link w:val="727"/>
    <w:uiPriority w:val="9"/>
    <w:rPr>
      <w:rFonts w:ascii="Arial" w:hAnsi="Arial" w:eastAsia="Arial" w:cs="Arial"/>
      <w:i/>
      <w:iCs/>
      <w:sz w:val="22"/>
      <w:szCs w:val="22"/>
    </w:rPr>
  </w:style>
  <w:style w:type="paragraph" w:styleId="729">
    <w:name w:val="Heading 9"/>
    <w:basedOn w:val="891"/>
    <w:next w:val="891"/>
    <w:link w:val="7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0">
    <w:name w:val="Heading 9 Char"/>
    <w:link w:val="729"/>
    <w:uiPriority w:val="9"/>
    <w:rPr>
      <w:rFonts w:ascii="Arial" w:hAnsi="Arial" w:eastAsia="Arial" w:cs="Arial"/>
      <w:i/>
      <w:iCs/>
      <w:sz w:val="21"/>
      <w:szCs w:val="21"/>
    </w:rPr>
  </w:style>
  <w:style w:type="paragraph" w:styleId="731">
    <w:name w:val="List Paragraph"/>
    <w:basedOn w:val="891"/>
    <w:uiPriority w:val="34"/>
    <w:qFormat/>
    <w:pPr>
      <w:contextualSpacing/>
      <w:ind w:left="720"/>
    </w:pPr>
  </w:style>
  <w:style w:type="paragraph" w:styleId="732">
    <w:name w:val="No Spacing"/>
    <w:uiPriority w:val="1"/>
    <w:qFormat/>
    <w:pPr>
      <w:spacing w:before="0" w:after="0" w:line="240" w:lineRule="auto"/>
    </w:pPr>
  </w:style>
  <w:style w:type="paragraph" w:styleId="733">
    <w:name w:val="Title"/>
    <w:basedOn w:val="891"/>
    <w:next w:val="891"/>
    <w:link w:val="7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4">
    <w:name w:val="Title Char"/>
    <w:link w:val="733"/>
    <w:uiPriority w:val="10"/>
    <w:rPr>
      <w:sz w:val="48"/>
      <w:szCs w:val="48"/>
    </w:rPr>
  </w:style>
  <w:style w:type="paragraph" w:styleId="735">
    <w:name w:val="Subtitle"/>
    <w:basedOn w:val="891"/>
    <w:next w:val="891"/>
    <w:link w:val="736"/>
    <w:uiPriority w:val="11"/>
    <w:qFormat/>
    <w:pPr>
      <w:spacing w:before="200" w:after="200"/>
    </w:pPr>
    <w:rPr>
      <w:sz w:val="24"/>
      <w:szCs w:val="24"/>
    </w:rPr>
  </w:style>
  <w:style w:type="character" w:styleId="736">
    <w:name w:val="Subtitle Char"/>
    <w:link w:val="735"/>
    <w:uiPriority w:val="11"/>
    <w:rPr>
      <w:sz w:val="24"/>
      <w:szCs w:val="24"/>
    </w:rPr>
  </w:style>
  <w:style w:type="paragraph" w:styleId="737">
    <w:name w:val="Quote"/>
    <w:basedOn w:val="891"/>
    <w:next w:val="891"/>
    <w:link w:val="738"/>
    <w:uiPriority w:val="29"/>
    <w:qFormat/>
    <w:pPr>
      <w:ind w:left="720" w:right="720"/>
    </w:pPr>
    <w:rPr>
      <w:i/>
    </w:rPr>
  </w:style>
  <w:style w:type="character" w:styleId="738">
    <w:name w:val="Quote Char"/>
    <w:link w:val="737"/>
    <w:uiPriority w:val="29"/>
    <w:rPr>
      <w:i/>
    </w:rPr>
  </w:style>
  <w:style w:type="paragraph" w:styleId="739">
    <w:name w:val="Intense Quote"/>
    <w:basedOn w:val="891"/>
    <w:next w:val="891"/>
    <w:link w:val="7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0">
    <w:name w:val="Intense Quote Char"/>
    <w:link w:val="739"/>
    <w:uiPriority w:val="30"/>
    <w:rPr>
      <w:i/>
    </w:rPr>
  </w:style>
  <w:style w:type="paragraph" w:styleId="741">
    <w:name w:val="Header"/>
    <w:basedOn w:val="891"/>
    <w:link w:val="7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2">
    <w:name w:val="Header Char"/>
    <w:link w:val="741"/>
    <w:uiPriority w:val="99"/>
  </w:style>
  <w:style w:type="paragraph" w:styleId="743">
    <w:name w:val="Footer"/>
    <w:basedOn w:val="891"/>
    <w:link w:val="7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44">
    <w:name w:val="Footer Char"/>
    <w:link w:val="743"/>
    <w:uiPriority w:val="99"/>
  </w:style>
  <w:style w:type="paragraph" w:styleId="745">
    <w:name w:val="Caption"/>
    <w:basedOn w:val="891"/>
    <w:next w:val="891"/>
    <w:link w:val="74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6">
    <w:name w:val="Caption Char"/>
    <w:link w:val="745"/>
    <w:uiPriority w:val="35"/>
    <w:rPr>
      <w:b/>
      <w:bCs/>
      <w:color w:val="4f81bd" w:themeColor="accent1"/>
      <w:sz w:val="18"/>
      <w:szCs w:val="18"/>
    </w:rPr>
  </w:style>
  <w:style w:type="table" w:styleId="747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9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1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2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4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6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7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9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1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2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3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5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6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8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9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0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1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2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3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4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6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1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2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3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4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5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6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7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9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0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1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2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3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4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5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6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7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8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9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50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51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52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0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61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62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63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64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5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6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7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8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9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0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1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2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3">
    <w:name w:val="Hyperlink"/>
    <w:uiPriority w:val="99"/>
    <w:unhideWhenUsed/>
    <w:rPr>
      <w:color w:val="0000ff" w:themeColor="hyperlink"/>
      <w:u w:val="single"/>
    </w:rPr>
  </w:style>
  <w:style w:type="paragraph" w:styleId="874">
    <w:name w:val="footnote text"/>
    <w:basedOn w:val="891"/>
    <w:link w:val="875"/>
    <w:uiPriority w:val="99"/>
    <w:semiHidden/>
    <w:unhideWhenUsed/>
    <w:pPr>
      <w:spacing w:after="40" w:line="240" w:lineRule="auto"/>
    </w:pPr>
    <w:rPr>
      <w:sz w:val="18"/>
    </w:rPr>
  </w:style>
  <w:style w:type="character" w:styleId="875">
    <w:name w:val="Footnote Text Char"/>
    <w:link w:val="874"/>
    <w:uiPriority w:val="99"/>
    <w:rPr>
      <w:sz w:val="18"/>
    </w:rPr>
  </w:style>
  <w:style w:type="character" w:styleId="876">
    <w:name w:val="footnote reference"/>
    <w:uiPriority w:val="99"/>
    <w:unhideWhenUsed/>
    <w:rPr>
      <w:vertAlign w:val="superscript"/>
    </w:rPr>
  </w:style>
  <w:style w:type="paragraph" w:styleId="877">
    <w:name w:val="endnote text"/>
    <w:basedOn w:val="891"/>
    <w:link w:val="878"/>
    <w:uiPriority w:val="99"/>
    <w:semiHidden/>
    <w:unhideWhenUsed/>
    <w:pPr>
      <w:spacing w:after="0" w:line="240" w:lineRule="auto"/>
    </w:pPr>
    <w:rPr>
      <w:sz w:val="20"/>
    </w:rPr>
  </w:style>
  <w:style w:type="character" w:styleId="878">
    <w:name w:val="Endnote Text Char"/>
    <w:link w:val="877"/>
    <w:uiPriority w:val="99"/>
    <w:rPr>
      <w:sz w:val="20"/>
    </w:rPr>
  </w:style>
  <w:style w:type="character" w:styleId="879">
    <w:name w:val="endnote reference"/>
    <w:uiPriority w:val="99"/>
    <w:semiHidden/>
    <w:unhideWhenUsed/>
    <w:rPr>
      <w:vertAlign w:val="superscript"/>
    </w:rPr>
  </w:style>
  <w:style w:type="paragraph" w:styleId="880">
    <w:name w:val="toc 1"/>
    <w:basedOn w:val="891"/>
    <w:next w:val="891"/>
    <w:uiPriority w:val="39"/>
    <w:unhideWhenUsed/>
    <w:pPr>
      <w:ind w:left="0" w:right="0" w:firstLine="0"/>
      <w:spacing w:after="57"/>
    </w:pPr>
  </w:style>
  <w:style w:type="paragraph" w:styleId="881">
    <w:name w:val="toc 2"/>
    <w:basedOn w:val="891"/>
    <w:next w:val="891"/>
    <w:uiPriority w:val="39"/>
    <w:unhideWhenUsed/>
    <w:pPr>
      <w:ind w:left="283" w:right="0" w:firstLine="0"/>
      <w:spacing w:after="57"/>
    </w:pPr>
  </w:style>
  <w:style w:type="paragraph" w:styleId="882">
    <w:name w:val="toc 3"/>
    <w:basedOn w:val="891"/>
    <w:next w:val="891"/>
    <w:uiPriority w:val="39"/>
    <w:unhideWhenUsed/>
    <w:pPr>
      <w:ind w:left="567" w:right="0" w:firstLine="0"/>
      <w:spacing w:after="57"/>
    </w:pPr>
  </w:style>
  <w:style w:type="paragraph" w:styleId="883">
    <w:name w:val="toc 4"/>
    <w:basedOn w:val="891"/>
    <w:next w:val="891"/>
    <w:uiPriority w:val="39"/>
    <w:unhideWhenUsed/>
    <w:pPr>
      <w:ind w:left="850" w:right="0" w:firstLine="0"/>
      <w:spacing w:after="57"/>
    </w:pPr>
  </w:style>
  <w:style w:type="paragraph" w:styleId="884">
    <w:name w:val="toc 5"/>
    <w:basedOn w:val="891"/>
    <w:next w:val="891"/>
    <w:uiPriority w:val="39"/>
    <w:unhideWhenUsed/>
    <w:pPr>
      <w:ind w:left="1134" w:right="0" w:firstLine="0"/>
      <w:spacing w:after="57"/>
    </w:pPr>
  </w:style>
  <w:style w:type="paragraph" w:styleId="885">
    <w:name w:val="toc 6"/>
    <w:basedOn w:val="891"/>
    <w:next w:val="891"/>
    <w:uiPriority w:val="39"/>
    <w:unhideWhenUsed/>
    <w:pPr>
      <w:ind w:left="1417" w:right="0" w:firstLine="0"/>
      <w:spacing w:after="57"/>
    </w:pPr>
  </w:style>
  <w:style w:type="paragraph" w:styleId="886">
    <w:name w:val="toc 7"/>
    <w:basedOn w:val="891"/>
    <w:next w:val="891"/>
    <w:uiPriority w:val="39"/>
    <w:unhideWhenUsed/>
    <w:pPr>
      <w:ind w:left="1701" w:right="0" w:firstLine="0"/>
      <w:spacing w:after="57"/>
    </w:pPr>
  </w:style>
  <w:style w:type="paragraph" w:styleId="887">
    <w:name w:val="toc 8"/>
    <w:basedOn w:val="891"/>
    <w:next w:val="891"/>
    <w:uiPriority w:val="39"/>
    <w:unhideWhenUsed/>
    <w:pPr>
      <w:ind w:left="1984" w:right="0" w:firstLine="0"/>
      <w:spacing w:after="57"/>
    </w:pPr>
  </w:style>
  <w:style w:type="paragraph" w:styleId="888">
    <w:name w:val="toc 9"/>
    <w:basedOn w:val="891"/>
    <w:next w:val="891"/>
    <w:uiPriority w:val="39"/>
    <w:unhideWhenUsed/>
    <w:pPr>
      <w:ind w:left="2268" w:right="0" w:firstLine="0"/>
      <w:spacing w:after="57"/>
    </w:pPr>
  </w:style>
  <w:style w:type="paragraph" w:styleId="889">
    <w:name w:val="TOC Heading"/>
    <w:uiPriority w:val="39"/>
    <w:unhideWhenUsed/>
  </w:style>
  <w:style w:type="paragraph" w:styleId="890">
    <w:name w:val="table of figures"/>
    <w:basedOn w:val="891"/>
    <w:next w:val="891"/>
    <w:uiPriority w:val="99"/>
    <w:unhideWhenUsed/>
    <w:pPr>
      <w:spacing w:after="0" w:afterAutospacing="0"/>
    </w:pPr>
  </w:style>
  <w:style w:type="paragraph" w:styleId="891" w:default="1">
    <w:name w:val="Normal"/>
    <w:next w:val="891"/>
    <w:link w:val="891"/>
    <w:qFormat/>
    <w:rPr>
      <w:lang w:val="ru-RU" w:eastAsia="ru-RU" w:bidi="ar-SA"/>
    </w:rPr>
  </w:style>
  <w:style w:type="paragraph" w:styleId="892">
    <w:name w:val="Заголовок 1"/>
    <w:basedOn w:val="891"/>
    <w:next w:val="891"/>
    <w:link w:val="901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93">
    <w:name w:val="Заголовок 2"/>
    <w:basedOn w:val="891"/>
    <w:next w:val="891"/>
    <w:link w:val="891"/>
    <w:qFormat/>
    <w:pPr>
      <w:keepNext/>
      <w:outlineLvl w:val="1"/>
    </w:pPr>
    <w:rPr>
      <w:b/>
      <w:bCs/>
      <w:sz w:val="28"/>
      <w:szCs w:val="24"/>
    </w:rPr>
  </w:style>
  <w:style w:type="paragraph" w:styleId="894">
    <w:name w:val="Заголовок 3"/>
    <w:basedOn w:val="891"/>
    <w:next w:val="891"/>
    <w:link w:val="891"/>
    <w:qFormat/>
    <w:pPr>
      <w:jc w:val="center"/>
      <w:keepNext/>
      <w:outlineLvl w:val="2"/>
    </w:pPr>
    <w:rPr>
      <w:sz w:val="28"/>
      <w:szCs w:val="24"/>
    </w:rPr>
  </w:style>
  <w:style w:type="paragraph" w:styleId="895">
    <w:name w:val="Заголовок 4"/>
    <w:basedOn w:val="891"/>
    <w:next w:val="891"/>
    <w:link w:val="902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96">
    <w:name w:val="Заголовок 6"/>
    <w:basedOn w:val="891"/>
    <w:next w:val="891"/>
    <w:link w:val="903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97">
    <w:name w:val="Заголовок 7"/>
    <w:basedOn w:val="891"/>
    <w:next w:val="891"/>
    <w:link w:val="904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98">
    <w:name w:val="Основной шрифт абзаца"/>
    <w:next w:val="898"/>
    <w:link w:val="891"/>
    <w:semiHidden/>
  </w:style>
  <w:style w:type="table" w:styleId="899">
    <w:name w:val="Обычная таблица"/>
    <w:next w:val="899"/>
    <w:link w:val="891"/>
    <w:semiHidden/>
    <w:tblPr/>
  </w:style>
  <w:style w:type="numbering" w:styleId="900">
    <w:name w:val="Нет списка"/>
    <w:next w:val="900"/>
    <w:link w:val="891"/>
    <w:uiPriority w:val="99"/>
    <w:semiHidden/>
  </w:style>
  <w:style w:type="character" w:styleId="901">
    <w:name w:val="Заголовок 1 Знак"/>
    <w:next w:val="901"/>
    <w:link w:val="892"/>
    <w:rPr>
      <w:rFonts w:ascii="Cambria" w:hAnsi="Cambria" w:eastAsia="Times New Roman" w:cs="Times New Roman"/>
      <w:b/>
      <w:bCs/>
      <w:sz w:val="32"/>
      <w:szCs w:val="32"/>
    </w:rPr>
  </w:style>
  <w:style w:type="character" w:styleId="902">
    <w:name w:val="Заголовок 4 Знак"/>
    <w:basedOn w:val="898"/>
    <w:next w:val="902"/>
    <w:link w:val="895"/>
    <w:rPr>
      <w:b/>
      <w:bCs/>
      <w:sz w:val="28"/>
      <w:lang w:eastAsia="ar-SA"/>
    </w:rPr>
  </w:style>
  <w:style w:type="character" w:styleId="903">
    <w:name w:val="Заголовок 6 Знак"/>
    <w:basedOn w:val="898"/>
    <w:next w:val="903"/>
    <w:link w:val="896"/>
    <w:rPr>
      <w:b/>
      <w:bCs/>
      <w:sz w:val="22"/>
      <w:szCs w:val="22"/>
      <w:lang w:val="en-US" w:eastAsia="ar-SA"/>
    </w:rPr>
  </w:style>
  <w:style w:type="character" w:styleId="904">
    <w:name w:val="Заголовок 7 Знак"/>
    <w:basedOn w:val="898"/>
    <w:next w:val="904"/>
    <w:link w:val="897"/>
    <w:rPr>
      <w:sz w:val="24"/>
      <w:szCs w:val="24"/>
      <w:lang w:val="en-US" w:eastAsia="ar-SA"/>
    </w:rPr>
  </w:style>
  <w:style w:type="paragraph" w:styleId="905">
    <w:name w:val="Название"/>
    <w:basedOn w:val="891"/>
    <w:next w:val="905"/>
    <w:link w:val="891"/>
    <w:qFormat/>
    <w:pPr>
      <w:jc w:val="center"/>
    </w:pPr>
    <w:rPr>
      <w:b/>
      <w:sz w:val="28"/>
    </w:rPr>
  </w:style>
  <w:style w:type="paragraph" w:styleId="906">
    <w:name w:val="Подзаголовок"/>
    <w:basedOn w:val="891"/>
    <w:next w:val="906"/>
    <w:link w:val="907"/>
    <w:qFormat/>
    <w:pPr>
      <w:jc w:val="center"/>
    </w:pPr>
    <w:rPr>
      <w:b/>
      <w:i/>
      <w:sz w:val="24"/>
      <w:lang w:val="en-US" w:eastAsia="en-US"/>
    </w:rPr>
  </w:style>
  <w:style w:type="character" w:styleId="907">
    <w:name w:val="Подзаголовок Знак"/>
    <w:next w:val="907"/>
    <w:link w:val="906"/>
    <w:rPr>
      <w:b/>
      <w:i/>
      <w:sz w:val="24"/>
    </w:rPr>
  </w:style>
  <w:style w:type="paragraph" w:styleId="908">
    <w:name w:val="Основной текст с отступом 2"/>
    <w:basedOn w:val="891"/>
    <w:next w:val="908"/>
    <w:link w:val="891"/>
    <w:semiHidden/>
    <w:pPr>
      <w:ind w:firstLine="851"/>
      <w:jc w:val="both"/>
    </w:pPr>
    <w:rPr>
      <w:sz w:val="24"/>
    </w:rPr>
  </w:style>
  <w:style w:type="paragraph" w:styleId="909">
    <w:name w:val="Основной текст"/>
    <w:basedOn w:val="891"/>
    <w:next w:val="909"/>
    <w:link w:val="910"/>
    <w:pPr>
      <w:jc w:val="both"/>
      <w:spacing w:line="360" w:lineRule="auto"/>
      <w:tabs>
        <w:tab w:val="left" w:pos="709" w:leader="none"/>
      </w:tabs>
    </w:pPr>
    <w:rPr>
      <w:sz w:val="28"/>
      <w:lang w:val="en-US" w:eastAsia="en-US"/>
    </w:rPr>
  </w:style>
  <w:style w:type="character" w:styleId="910">
    <w:name w:val="Основной текст Знак"/>
    <w:next w:val="910"/>
    <w:link w:val="909"/>
    <w:rPr>
      <w:sz w:val="28"/>
    </w:rPr>
  </w:style>
  <w:style w:type="paragraph" w:styleId="911">
    <w:name w:val="Текст выноски"/>
    <w:basedOn w:val="891"/>
    <w:next w:val="911"/>
    <w:link w:val="912"/>
    <w:rPr>
      <w:rFonts w:ascii="Tahoma" w:hAnsi="Tahoma"/>
      <w:sz w:val="16"/>
      <w:szCs w:val="16"/>
      <w:lang w:val="en-US" w:eastAsia="en-US"/>
    </w:rPr>
  </w:style>
  <w:style w:type="character" w:styleId="912">
    <w:name w:val="Текст выноски Знак"/>
    <w:next w:val="912"/>
    <w:link w:val="911"/>
    <w:rPr>
      <w:rFonts w:ascii="Tahoma" w:hAnsi="Tahoma" w:cs="Tahoma"/>
      <w:sz w:val="16"/>
      <w:szCs w:val="16"/>
    </w:rPr>
  </w:style>
  <w:style w:type="paragraph" w:styleId="913">
    <w:name w:val="Без интервала"/>
    <w:next w:val="913"/>
    <w:link w:val="891"/>
    <w:uiPriority w:val="1"/>
    <w:qFormat/>
    <w:rPr>
      <w:rFonts w:ascii="Calibri" w:hAnsi="Calibri"/>
      <w:sz w:val="22"/>
      <w:szCs w:val="22"/>
      <w:lang w:val="ru-RU" w:eastAsia="ru-RU" w:bidi="ar-SA"/>
    </w:rPr>
  </w:style>
  <w:style w:type="paragraph" w:styleId="914">
    <w:name w:val="Верхний колонтитул"/>
    <w:basedOn w:val="891"/>
    <w:next w:val="914"/>
    <w:link w:val="915"/>
    <w:pPr>
      <w:tabs>
        <w:tab w:val="center" w:pos="4677" w:leader="none"/>
        <w:tab w:val="right" w:pos="9355" w:leader="none"/>
      </w:tabs>
    </w:pPr>
  </w:style>
  <w:style w:type="character" w:styleId="915">
    <w:name w:val="Верхний колонтитул Знак"/>
    <w:basedOn w:val="898"/>
    <w:next w:val="915"/>
    <w:link w:val="914"/>
  </w:style>
  <w:style w:type="paragraph" w:styleId="916">
    <w:name w:val="Нижний колонтитул"/>
    <w:basedOn w:val="891"/>
    <w:next w:val="916"/>
    <w:link w:val="917"/>
    <w:pPr>
      <w:tabs>
        <w:tab w:val="center" w:pos="4677" w:leader="none"/>
        <w:tab w:val="right" w:pos="9355" w:leader="none"/>
      </w:tabs>
    </w:pPr>
  </w:style>
  <w:style w:type="character" w:styleId="917">
    <w:name w:val="Нижний колонтитул Знак"/>
    <w:basedOn w:val="898"/>
    <w:next w:val="917"/>
    <w:link w:val="916"/>
  </w:style>
  <w:style w:type="character" w:styleId="918">
    <w:name w:val="WW8Num2z0"/>
    <w:next w:val="918"/>
    <w:link w:val="891"/>
    <w:rPr>
      <w:rFonts w:ascii="Times New Roman" w:hAnsi="Times New Roman" w:eastAsia="Times New Roman"/>
    </w:rPr>
  </w:style>
  <w:style w:type="character" w:styleId="919">
    <w:name w:val="WW8Num2z1"/>
    <w:next w:val="919"/>
    <w:link w:val="891"/>
    <w:rPr>
      <w:rFonts w:ascii="Courier New" w:hAnsi="Courier New" w:cs="Courier New"/>
    </w:rPr>
  </w:style>
  <w:style w:type="character" w:styleId="920">
    <w:name w:val="WW8Num2z2"/>
    <w:next w:val="920"/>
    <w:link w:val="891"/>
    <w:rPr>
      <w:rFonts w:ascii="Wingdings" w:hAnsi="Wingdings" w:cs="Wingdings"/>
    </w:rPr>
  </w:style>
  <w:style w:type="character" w:styleId="921">
    <w:name w:val="WW8Num2z3"/>
    <w:next w:val="921"/>
    <w:link w:val="891"/>
    <w:rPr>
      <w:rFonts w:ascii="Symbol" w:hAnsi="Symbol" w:cs="Symbol"/>
    </w:rPr>
  </w:style>
  <w:style w:type="character" w:styleId="922">
    <w:name w:val="WW8Num4z0"/>
    <w:next w:val="922"/>
    <w:link w:val="891"/>
    <w:rPr>
      <w:sz w:val="20"/>
    </w:rPr>
  </w:style>
  <w:style w:type="character" w:styleId="923">
    <w:name w:val="WW8Num5z0"/>
    <w:next w:val="923"/>
    <w:link w:val="891"/>
    <w:rPr>
      <w:rFonts w:ascii="Times New Roman" w:hAnsi="Times New Roman" w:eastAsia="Times New Roman" w:cs="Times New Roman"/>
    </w:rPr>
  </w:style>
  <w:style w:type="character" w:styleId="924">
    <w:name w:val="WW8Num5z1"/>
    <w:next w:val="924"/>
    <w:link w:val="891"/>
    <w:rPr>
      <w:rFonts w:ascii="Courier New" w:hAnsi="Courier New"/>
    </w:rPr>
  </w:style>
  <w:style w:type="character" w:styleId="925">
    <w:name w:val="WW8Num5z2"/>
    <w:next w:val="925"/>
    <w:link w:val="891"/>
    <w:rPr>
      <w:rFonts w:ascii="Wingdings" w:hAnsi="Wingdings"/>
    </w:rPr>
  </w:style>
  <w:style w:type="character" w:styleId="926">
    <w:name w:val="WW8Num5z3"/>
    <w:next w:val="926"/>
    <w:link w:val="891"/>
    <w:rPr>
      <w:rFonts w:ascii="Symbol" w:hAnsi="Symbol"/>
    </w:rPr>
  </w:style>
  <w:style w:type="character" w:styleId="927">
    <w:name w:val="WW8Num7z0"/>
    <w:next w:val="927"/>
    <w:link w:val="891"/>
    <w:rPr>
      <w:rFonts w:ascii="Symbol" w:hAnsi="Symbol"/>
    </w:rPr>
  </w:style>
  <w:style w:type="character" w:styleId="928">
    <w:name w:val="WW8Num7z1"/>
    <w:next w:val="928"/>
    <w:link w:val="891"/>
    <w:rPr>
      <w:rFonts w:ascii="Courier New" w:hAnsi="Courier New"/>
    </w:rPr>
  </w:style>
  <w:style w:type="character" w:styleId="929">
    <w:name w:val="WW8Num7z2"/>
    <w:next w:val="929"/>
    <w:link w:val="891"/>
    <w:rPr>
      <w:rFonts w:ascii="Wingdings" w:hAnsi="Wingdings"/>
    </w:rPr>
  </w:style>
  <w:style w:type="character" w:styleId="930">
    <w:name w:val="WW8Num9z0"/>
    <w:next w:val="930"/>
    <w:link w:val="891"/>
    <w:rPr>
      <w:rFonts w:ascii="Symbol" w:hAnsi="Symbol"/>
    </w:rPr>
  </w:style>
  <w:style w:type="character" w:styleId="931">
    <w:name w:val="WW8Num9z1"/>
    <w:next w:val="931"/>
    <w:link w:val="891"/>
    <w:rPr>
      <w:rFonts w:ascii="Courier New" w:hAnsi="Courier New"/>
    </w:rPr>
  </w:style>
  <w:style w:type="character" w:styleId="932">
    <w:name w:val="WW8Num9z2"/>
    <w:next w:val="932"/>
    <w:link w:val="891"/>
    <w:rPr>
      <w:rFonts w:ascii="Wingdings" w:hAnsi="Wingdings"/>
    </w:rPr>
  </w:style>
  <w:style w:type="character" w:styleId="933">
    <w:name w:val="WW8Num14z0"/>
    <w:next w:val="933"/>
    <w:link w:val="891"/>
    <w:rPr>
      <w:sz w:val="28"/>
      <w:szCs w:val="28"/>
    </w:rPr>
  </w:style>
  <w:style w:type="character" w:styleId="934">
    <w:name w:val="Основной шрифт абзаца1"/>
    <w:next w:val="934"/>
    <w:link w:val="891"/>
  </w:style>
  <w:style w:type="character" w:styleId="935">
    <w:name w:val="hl41"/>
    <w:next w:val="935"/>
    <w:link w:val="891"/>
    <w:rPr>
      <w:b/>
      <w:bCs/>
      <w:sz w:val="20"/>
      <w:szCs w:val="20"/>
    </w:rPr>
  </w:style>
  <w:style w:type="paragraph" w:styleId="936">
    <w:name w:val="Заголовок"/>
    <w:basedOn w:val="891"/>
    <w:next w:val="909"/>
    <w:link w:val="891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937">
    <w:name w:val="Список"/>
    <w:basedOn w:val="909"/>
    <w:next w:val="937"/>
    <w:link w:val="891"/>
    <w:rPr>
      <w:rFonts w:ascii="Arial" w:hAnsi="Arial" w:cs="Tahoma"/>
      <w:lang w:eastAsia="ar-SA"/>
    </w:rPr>
  </w:style>
  <w:style w:type="paragraph" w:styleId="938">
    <w:name w:val="Название1"/>
    <w:basedOn w:val="891"/>
    <w:next w:val="938"/>
    <w:link w:val="891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939">
    <w:name w:val="Указатель1"/>
    <w:basedOn w:val="891"/>
    <w:next w:val="939"/>
    <w:link w:val="891"/>
    <w:pPr>
      <w:suppressLineNumbers/>
    </w:pPr>
    <w:rPr>
      <w:rFonts w:ascii="Arial" w:hAnsi="Arial" w:cs="Tahoma"/>
      <w:lang w:eastAsia="ar-SA"/>
    </w:rPr>
  </w:style>
  <w:style w:type="paragraph" w:styleId="940">
    <w:name w:val="Основной текст с отступом"/>
    <w:basedOn w:val="891"/>
    <w:next w:val="940"/>
    <w:link w:val="941"/>
    <w:pPr>
      <w:ind w:left="360"/>
      <w:jc w:val="both"/>
    </w:pPr>
    <w:rPr>
      <w:sz w:val="24"/>
      <w:lang w:eastAsia="ar-SA"/>
    </w:rPr>
  </w:style>
  <w:style w:type="character" w:styleId="941">
    <w:name w:val="Основной текст с отступом Знак"/>
    <w:basedOn w:val="898"/>
    <w:next w:val="941"/>
    <w:link w:val="940"/>
    <w:rPr>
      <w:sz w:val="24"/>
      <w:lang w:eastAsia="ar-SA"/>
    </w:rPr>
  </w:style>
  <w:style w:type="paragraph" w:styleId="942">
    <w:name w:val="Основной текст с отступом 21"/>
    <w:basedOn w:val="891"/>
    <w:next w:val="942"/>
    <w:link w:val="891"/>
    <w:pPr>
      <w:ind w:firstLine="851"/>
      <w:jc w:val="both"/>
    </w:pPr>
    <w:rPr>
      <w:sz w:val="24"/>
      <w:lang w:eastAsia="ar-SA"/>
    </w:rPr>
  </w:style>
  <w:style w:type="paragraph" w:styleId="943">
    <w:name w:val="Основной текст 21"/>
    <w:basedOn w:val="891"/>
    <w:next w:val="943"/>
    <w:link w:val="891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44">
    <w:name w:val="Основной текст с отступом 31"/>
    <w:basedOn w:val="891"/>
    <w:next w:val="944"/>
    <w:link w:val="891"/>
    <w:pPr>
      <w:ind w:firstLine="720"/>
      <w:jc w:val="both"/>
    </w:pPr>
    <w:rPr>
      <w:bCs/>
      <w:sz w:val="28"/>
      <w:lang w:eastAsia="ar-SA"/>
    </w:rPr>
  </w:style>
  <w:style w:type="paragraph" w:styleId="945">
    <w:name w:val="ConsNormal"/>
    <w:next w:val="945"/>
    <w:link w:val="891"/>
    <w:pPr>
      <w:ind w:right="19772"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6">
    <w:name w:val="Обычный (Web)"/>
    <w:basedOn w:val="891"/>
    <w:next w:val="946"/>
    <w:link w:val="891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47">
    <w:name w:val="ConsPlusNormal"/>
    <w:next w:val="947"/>
    <w:link w:val="891"/>
    <w:pPr>
      <w:ind w:firstLine="720"/>
      <w:widowControl w:val="off"/>
    </w:pPr>
    <w:rPr>
      <w:rFonts w:ascii="Arial" w:hAnsi="Arial" w:eastAsia="Arial" w:cs="Arial"/>
      <w:lang w:val="ru-RU" w:eastAsia="ar-SA" w:bidi="ar-SA"/>
    </w:rPr>
  </w:style>
  <w:style w:type="paragraph" w:styleId="948">
    <w:name w:val="ConsPlusCell"/>
    <w:next w:val="948"/>
    <w:link w:val="891"/>
    <w:rPr>
      <w:rFonts w:ascii="Arial" w:hAnsi="Arial" w:cs="Arial"/>
      <w:lang w:val="ru-RU" w:eastAsia="ru-RU" w:bidi="ar-SA"/>
    </w:rPr>
  </w:style>
  <w:style w:type="paragraph" w:styleId="949">
    <w:name w:val="Нормальный"/>
    <w:next w:val="949"/>
    <w:link w:val="891"/>
    <w:pPr>
      <w:ind w:firstLine="720"/>
      <w:jc w:val="both"/>
      <w:widowControl w:val="off"/>
    </w:pPr>
    <w:rPr>
      <w:rFonts w:ascii="Arial" w:hAnsi="Arial"/>
      <w:lang w:val="ru-RU" w:eastAsia="ru-RU" w:bidi="ar-SA"/>
    </w:rPr>
  </w:style>
  <w:style w:type="character" w:styleId="950" w:default="1">
    <w:name w:val="Default Paragraph Font"/>
    <w:uiPriority w:val="1"/>
    <w:semiHidden/>
    <w:unhideWhenUsed/>
  </w:style>
  <w:style w:type="numbering" w:styleId="951" w:default="1">
    <w:name w:val="No List"/>
    <w:uiPriority w:val="99"/>
    <w:semiHidden/>
    <w:unhideWhenUsed/>
  </w:style>
  <w:style w:type="table" w:styleId="952" w:default="1">
    <w:name w:val="Normal Table"/>
    <w:uiPriority w:val="99"/>
    <w:semiHidden/>
    <w:unhideWhenUsed/>
    <w:tblPr/>
  </w:style>
  <w:style w:type="character" w:styleId="953" w:customStyle="1">
    <w:name w:val="Гиперссылка"/>
    <w:basedOn w:val="885"/>
    <w:next w:val="948"/>
    <w:link w:val="878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32</cp:revision>
  <dcterms:created xsi:type="dcterms:W3CDTF">2025-08-28T11:40:00Z</dcterms:created>
  <dcterms:modified xsi:type="dcterms:W3CDTF">2025-12-28T14:24:36Z</dcterms:modified>
  <cp:version>786432</cp:version>
</cp:coreProperties>
</file>