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8"/>
        <w:jc w:val="right"/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</w:rPr>
        <w:t xml:space="preserve">ПРОЕКТ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8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БЕЛГОРОДСКАЯ ОБЛАСТЬ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808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8"/>
        <w:jc w:val="left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3060065</wp:posOffset>
                </wp:positionH>
                <wp:positionV relativeFrom="margin">
                  <wp:posOffset>791369</wp:posOffset>
                </wp:positionV>
                <wp:extent cx="476885" cy="612140"/>
                <wp:effectExtent l="0" t="0" r="0" b="0"/>
                <wp:wrapTopAndBottom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055817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6883" cy="612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argin-left:240.95pt;mso-position-horizontal:absolute;mso-position-vertical-relative:margin;margin-top:62.31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п. Чернянка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pPr>
        <w:pStyle w:val="808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«__»________ 2024 г.                                                                                                       № </w:t>
      </w:r>
      <w:r>
        <w:rPr>
          <w:b/>
          <w:bCs/>
          <w:sz w:val="26"/>
          <w:szCs w:val="26"/>
        </w:rPr>
        <w:t xml:space="preserve">____</w:t>
      </w:r>
      <w:r>
        <w:rPr>
          <w:b/>
          <w:bCs/>
          <w:sz w:val="26"/>
          <w:szCs w:val="26"/>
        </w:rPr>
        <w:t xml:space="preserve">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r/>
      <w:r/>
    </w:p>
    <w:p>
      <w:pPr>
        <w:ind w:left="142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Об утверждении муниципальной программы «Развитие экономического потенциала и формирование благоприятного предпринимательского климата в Чернянском районе Белгородской области»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firstLine="708"/>
        <w:jc w:val="both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В соответствии со статьями 6, 11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Федерального закона от 28.06.2014 № 172-ФЗ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«О стратегическом планировании в Российской Федерации»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Федеральным законом от 06 октября 2003 года № 131-ФЗ 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»,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руководствуясь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постановлением администрации муниципального района 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район» от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0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4.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09.2024 № 588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«Об утверждении Положения о системе управления муниципальными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программами Чернянского района», постановлением администрации муниципального района «Чернянский район» Белгородской области от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28.11.2024 г. № 815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«Об утверждении перечня муниципальных программ Чернянского района»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администрация муниципального района «Чернянский район» Белгородской области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п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о с т а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н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о в л я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е т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06"/>
        <w:numPr>
          <w:ilvl w:val="0"/>
          <w:numId w:val="3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муниципальную программу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Чернянском районе Белгородской области»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прилагается).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ligatures w14:val="none"/>
        </w:rPr>
      </w:r>
    </w:p>
    <w:p>
      <w:pPr>
        <w:pStyle w:val="806"/>
        <w:numPr>
          <w:ilvl w:val="0"/>
          <w:numId w:val="3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Экономическому управлению администрации Чернянского района Белгородской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(Саркисян Е.Н.) обеспечить реализацию мероприятий программы.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06"/>
        <w:numPr>
          <w:ilvl w:val="0"/>
          <w:numId w:val="3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утратившими в силу с 1 января 2025 года: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сентября 2014 года № 989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января 2015 года № 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2018 года № 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2019 года № 153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2020 года № 158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2020 года № 470/1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2021 года № 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2020 года № 470/1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2023 года № 250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2024 года № 120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2024 года № 131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2024 года № 797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06"/>
        <w:numPr>
          <w:ilvl w:val="0"/>
          <w:numId w:val="3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рганизационно-контрольной и кадровой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Чернянского района (Нечепуренко Е.К.)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постановления в сетевом издании «При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осколье 31»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https://gazeta-prioskolye.ru)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(адрес сайта: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https://chernyanskijrajon-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31.gosweb.gosuslugi.ru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Уставом Чернянского района.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06"/>
        <w:numPr>
          <w:ilvl w:val="0"/>
          <w:numId w:val="3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Чернянского района по экономическому развитию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(Белянская Н.М.).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  <w14:ligatures w14:val="none"/>
        </w:rPr>
      </w:r>
    </w:p>
    <w:p>
      <w:pPr>
        <w:pStyle w:val="806"/>
        <w:numPr>
          <w:ilvl w:val="0"/>
          <w:numId w:val="3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Настоящее постановление вступает в силу с 01 января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         Глава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eastAsia="Calibri" w:cs="Times New Roman"/>
          <w:b/>
          <w:color w:val="000000" w:themeColor="text1"/>
          <w:sz w:val="32"/>
          <w:szCs w:val="32"/>
        </w:rPr>
      </w:r>
      <w:r>
        <w:rPr>
          <w:rFonts w:ascii="Times New Roman" w:hAnsi="Times New Roman" w:eastAsia="Calibri" w:cs="Times New Roman"/>
          <w:b/>
          <w:color w:val="000000" w:themeColor="text1"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          Чернянского района 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ab/>
        <w:t xml:space="preserve">                                                              Т.П. 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Круглякова</w:t>
      </w:r>
      <w:r>
        <w:rPr>
          <w:rFonts w:ascii="Times New Roman" w:hAnsi="Times New Roman" w:eastAsia="Calibri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eastAsia="Calibri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eastAsia="Calibri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eastAsia="Calibri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eastAsia="Calibri" w:cs="Times New Roman"/>
          <w:b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 w:eastAsia="Calibri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eastAsia="Calibri" w:cs="Times New Roman"/>
          <w:b/>
          <w:color w:val="000000" w:themeColor="text1"/>
          <w:sz w:val="26"/>
          <w:szCs w:val="26"/>
        </w:rPr>
      </w:r>
    </w:p>
    <w:p>
      <w:pPr>
        <w:ind w:left="0" w:firstLine="708"/>
        <w:jc w:val="both"/>
        <w:spacing w:line="276" w:lineRule="auto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/>
        <w:jc w:val="center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Style w:val="822"/>
        <w:tblpPr w:horzAnchor="page" w:tblpX="7370" w:vertAnchor="page" w:tblpY="1530" w:leftFromText="180" w:topFromText="0" w:rightFromText="180" w:bottomFromText="0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>
        <w:trPr>
          <w:trHeight w:val="2208"/>
        </w:trPr>
        <w:tc>
          <w:tcPr>
            <w:tcW w:w="4077" w:type="dxa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постановлени</w:t>
            </w:r>
            <w:r>
              <w:rPr>
                <w:rFonts w:ascii="Times New Roman" w:hAnsi="Times New Roman" w:cs="Times New Roman"/>
              </w:rPr>
              <w:t xml:space="preserve">ю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«Чернянский район»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_________ 2024</w:t>
            </w:r>
            <w:r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0"/>
        <w:jc w:val="center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МУНИЦИПАЛЬНАЯ ПРОГРАММА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142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ЧЕРНЯНС</w:t>
      </w:r>
      <w:r>
        <w:rPr>
          <w:b/>
          <w:bCs/>
          <w:sz w:val="28"/>
          <w:szCs w:val="28"/>
        </w:rPr>
        <w:t xml:space="preserve">КОМ РАЙОНЕ БЕЛГОРОДСКОЙ ОБЛАСТИ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I. Приоритеты и цели муниципальной политики в сфере реализации муниципальной программы Чернянского района Белгородской области «Развитие экономического потенциала и формирование благоприятного предпринимательского климата в </w:t>
      </w:r>
      <w:r>
        <w:rPr>
          <w:b/>
          <w:bCs/>
          <w:sz w:val="28"/>
          <w:szCs w:val="28"/>
        </w:rPr>
        <w:t xml:space="preserve">Чернянском районе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Белгородской области»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1.1.</w:t>
      </w:r>
      <w:r>
        <w:rPr>
          <w:b/>
          <w:bCs/>
          <w:sz w:val="28"/>
          <w:szCs w:val="28"/>
        </w:rPr>
        <w:t xml:space="preserve"> Оценка </w:t>
      </w:r>
      <w:r>
        <w:rPr>
          <w:b/>
          <w:bCs/>
          <w:sz w:val="28"/>
          <w:szCs w:val="28"/>
        </w:rPr>
        <w:t xml:space="preserve">текущего состояния социального-экономического развития Чернянского района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firstLine="0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ab/>
      </w:r>
      <w:r>
        <w:rPr>
          <w:b w:val="0"/>
          <w:bCs w:val="0"/>
          <w:sz w:val="28"/>
          <w:szCs w:val="28"/>
          <w:highlight w:val="none"/>
        </w:rPr>
        <w:t xml:space="preserve">Стратегией социально-экономического развития Чернянского района Белгородской области на период до 2025 года </w:t>
      </w:r>
      <w:r>
        <w:rPr>
          <w:sz w:val="28"/>
          <w:szCs w:val="28"/>
        </w:rPr>
        <w:t xml:space="preserve">(д</w:t>
      </w:r>
      <w:r>
        <w:rPr>
          <w:sz w:val="28"/>
          <w:szCs w:val="28"/>
        </w:rPr>
        <w:t xml:space="preserve">алее – Стратегия района) определено, что стратегической целью развития района является повышение благосостояния населения на основе всестороннего использования внутреннего потенциала муниципального образования, развития социальной инфраструктуры и бизнеса.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Чернянский район демонстрирует устойчивую положительную динамику экономического развития, которая подтверждается экономическими показателями района. Администрация Чернянского района Белгородской области проводи</w:t>
      </w:r>
      <w:r>
        <w:rPr>
          <w:sz w:val="28"/>
          <w:szCs w:val="28"/>
          <w:highlight w:val="none"/>
        </w:rPr>
        <w:t xml:space="preserve">т активную экономическую политику, направленную на  создание факторов долговременного экономического роста и модернизацию производства, наращивание конкурентоспособности, а также стимулирование активности предприятий, организаций и развитие малого бизнеса.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Объем отгруженных товаров собственного производства. Выполненных работ и услуг собственными силами по промышленным видам деятельности за 2023 год составил 15 028,4 млн рублей, что в 3 раза больше уровня 2019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Индекс промышленного производства за 2023 год составил 118,6 процентов, в том числе по видам экономической деятельности «Обрабатывающие про</w:t>
      </w:r>
      <w:r>
        <w:rPr>
          <w:sz w:val="28"/>
          <w:szCs w:val="28"/>
          <w:highlight w:val="none"/>
        </w:rPr>
        <w:t xml:space="preserve">изводства» - 121,8 процента, «Обеспечение электрической энергией, газом и паром; кондиционирования воздуха» - 110,8 процента, «Водоснабжение; водоотведение; организация сбора и утилизации отходов, деятельность по ликвидации загрязнений» - 100,4 процента.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Объем</w:t>
      </w:r>
      <w:r>
        <w:rPr>
          <w:sz w:val="28"/>
          <w:szCs w:val="28"/>
          <w:highlight w:val="none"/>
        </w:rPr>
        <w:t xml:space="preserve"> инвестиций </w:t>
      </w:r>
      <w:r>
        <w:rPr>
          <w:sz w:val="28"/>
          <w:szCs w:val="28"/>
          <w:highlight w:val="none"/>
        </w:rPr>
        <w:t xml:space="preserve">в основной капитал по итогам 2023 года составил                        1 555,8 млн рублей, что в сопоставимых ценах составляет 119,7 процентов к уровню 2022 года (таблица 1.1.1)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Таблица 1.1.1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822"/>
        <w:tblW w:w="0" w:type="auto"/>
        <w:tblLayout w:type="fixed"/>
        <w:tblLook w:val="04A0" w:firstRow="1" w:lastRow="0" w:firstColumn="1" w:lastColumn="0" w:noHBand="0" w:noVBand="1"/>
      </w:tblPr>
      <w:tblGrid>
        <w:gridCol w:w="2684"/>
        <w:gridCol w:w="2386"/>
        <w:gridCol w:w="1193"/>
        <w:gridCol w:w="1044"/>
        <w:gridCol w:w="1044"/>
        <w:gridCol w:w="1044"/>
        <w:gridCol w:w="1047"/>
      </w:tblGrid>
      <w:tr>
        <w:trPr>
          <w:trHeight w:val="282"/>
        </w:trPr>
        <w:tc>
          <w:tcPr>
            <w:tcW w:w="2684" w:type="dxa"/>
            <w:vMerge w:val="restart"/>
            <w:textDirection w:val="lrTb"/>
            <w:noWrap w:val="false"/>
          </w:tcPr>
          <w:p>
            <w:pPr>
              <w:ind w:left="0" w:firstLine="708"/>
              <w:jc w:val="both"/>
              <w:spacing w:line="276" w:lineRule="auto"/>
              <w:widowControl w:val="off"/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Показател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38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uto"/>
              <w:widowControl w:val="off"/>
              <w:rPr>
                <w:rFonts w:ascii="Tinos" w:hAnsi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highlight w:val="none"/>
              </w:rPr>
              <w:t xml:space="preserve">Единица измерения</w:t>
            </w:r>
            <w:r>
              <w:rPr>
                <w:rFonts w:ascii="Tinos" w:hAnsi="Tinos" w:cs="Tinos"/>
                <w:b/>
                <w:bCs/>
                <w:highlight w:val="none"/>
              </w:rPr>
            </w:r>
            <w:r>
              <w:rPr>
                <w:rFonts w:ascii="Tinos" w:hAnsi="Tinos" w:cs="Tinos"/>
                <w:b/>
                <w:bCs/>
                <w:highlight w:val="none"/>
              </w:rPr>
            </w:r>
          </w:p>
        </w:tc>
        <w:tc>
          <w:tcPr>
            <w:gridSpan w:val="5"/>
            <w:tcW w:w="5372" w:type="dxa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uto"/>
              <w:widowControl w:val="off"/>
              <w:rPr>
                <w:rFonts w:ascii="Tinos" w:hAnsi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highlight w:val="none"/>
              </w:rPr>
              <w:t xml:space="preserve">Отчет</w:t>
            </w:r>
            <w:r>
              <w:rPr>
                <w:rFonts w:ascii="Tinos" w:hAnsi="Tinos" w:cs="Tinos"/>
                <w:b/>
                <w:bCs/>
                <w:highlight w:val="none"/>
              </w:rPr>
            </w:r>
            <w:r>
              <w:rPr>
                <w:rFonts w:ascii="Tinos" w:hAnsi="Tinos" w:cs="Tinos"/>
                <w:b/>
                <w:bCs/>
                <w:highlight w:val="none"/>
              </w:rPr>
            </w:r>
          </w:p>
        </w:tc>
      </w:tr>
      <w:tr>
        <w:trPr>
          <w:trHeight w:val="563"/>
        </w:trPr>
        <w:tc>
          <w:tcPr>
            <w:tcW w:w="26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uto"/>
              <w:widowControl w:val="off"/>
              <w:rPr>
                <w:rFonts w:ascii="Tinos" w:hAnsi="Tinos" w:eastAsia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highlight w:val="none"/>
              </w:rPr>
              <w:t xml:space="preserve">2019 </w:t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</w:p>
          <w:p>
            <w:pPr>
              <w:ind w:left="0" w:firstLine="0"/>
              <w:jc w:val="center"/>
              <w:spacing w:line="240" w:lineRule="auto"/>
              <w:widowControl w:val="off"/>
              <w:rPr>
                <w:rFonts w:ascii="Tinos" w:hAnsi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  <w:t xml:space="preserve">год</w:t>
            </w:r>
            <w:r>
              <w:rPr>
                <w:rFonts w:ascii="Tinos" w:hAnsi="Tinos" w:cs="Tinos"/>
                <w:b/>
                <w:bCs/>
                <w:highlight w:val="none"/>
              </w:rPr>
            </w:r>
            <w:r>
              <w:rPr>
                <w:rFonts w:ascii="Tinos" w:hAnsi="Tinos" w:cs="Tinos"/>
                <w:b/>
                <w:bCs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uto"/>
              <w:widowControl w:val="off"/>
              <w:rPr>
                <w:rFonts w:ascii="Tinos" w:hAnsi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highlight w:val="none"/>
              </w:rPr>
              <w:t xml:space="preserve">2020 </w:t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  <w:t xml:space="preserve">год</w:t>
            </w:r>
            <w:r>
              <w:rPr>
                <w:rFonts w:ascii="Tinos" w:hAnsi="Tinos" w:cs="Tinos"/>
                <w:b/>
                <w:bCs/>
                <w:highlight w:val="none"/>
              </w:rPr>
            </w:r>
            <w:r>
              <w:rPr>
                <w:rFonts w:ascii="Tinos" w:hAnsi="Tinos" w:cs="Tinos"/>
                <w:b/>
                <w:bCs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uto"/>
              <w:widowControl w:val="off"/>
              <w:rPr>
                <w:rFonts w:ascii="Tinos" w:hAnsi="Tinos" w:eastAsia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highlight w:val="none"/>
              </w:rPr>
              <w:t xml:space="preserve">2021</w:t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</w:p>
          <w:p>
            <w:pPr>
              <w:ind w:left="0" w:firstLine="0"/>
              <w:jc w:val="center"/>
              <w:spacing w:line="240" w:lineRule="auto"/>
              <w:widowControl w:val="off"/>
              <w:rPr>
                <w:rFonts w:ascii="Tinos" w:hAnsi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  <w:t xml:space="preserve">год</w:t>
            </w:r>
            <w:r>
              <w:rPr>
                <w:rFonts w:ascii="Tinos" w:hAnsi="Tinos" w:cs="Tinos"/>
                <w:b/>
                <w:bCs/>
                <w:highlight w:val="none"/>
              </w:rPr>
            </w:r>
            <w:r>
              <w:rPr>
                <w:rFonts w:ascii="Tinos" w:hAnsi="Tinos" w:cs="Tinos"/>
                <w:b/>
                <w:bCs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uto"/>
              <w:widowControl w:val="off"/>
              <w:rPr>
                <w:rFonts w:ascii="Tinos" w:hAnsi="Tinos" w:eastAsia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highlight w:val="none"/>
              </w:rPr>
              <w:t xml:space="preserve">2022 </w:t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</w:p>
          <w:p>
            <w:pPr>
              <w:ind w:left="0" w:firstLine="0"/>
              <w:jc w:val="center"/>
              <w:spacing w:line="240" w:lineRule="auto"/>
              <w:widowControl w:val="off"/>
              <w:rPr>
                <w:rFonts w:ascii="Tinos" w:hAnsi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  <w:t xml:space="preserve">год</w:t>
            </w:r>
            <w:r>
              <w:rPr>
                <w:rFonts w:ascii="Tinos" w:hAnsi="Tinos" w:cs="Tinos"/>
                <w:b/>
                <w:bCs/>
                <w:highlight w:val="none"/>
              </w:rPr>
            </w:r>
            <w:r>
              <w:rPr>
                <w:rFonts w:ascii="Tinos" w:hAnsi="Tinos" w:cs="Tinos"/>
                <w:b/>
                <w:bCs/>
                <w:highlight w:val="none"/>
              </w:rPr>
            </w:r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uto"/>
              <w:widowControl w:val="off"/>
              <w:rPr>
                <w:rFonts w:ascii="Tinos" w:hAnsi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highlight w:val="none"/>
              </w:rPr>
              <w:t xml:space="preserve">2023 </w:t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  <w:t xml:space="preserve">год</w:t>
            </w:r>
            <w:r>
              <w:rPr>
                <w:rFonts w:ascii="Tinos" w:hAnsi="Tinos" w:cs="Tinos"/>
                <w:b/>
                <w:bCs/>
                <w:highlight w:val="none"/>
              </w:rPr>
            </w:r>
            <w:r>
              <w:rPr>
                <w:rFonts w:ascii="Tinos" w:hAnsi="Tinos" w:cs="Tinos"/>
                <w:b/>
                <w:bCs/>
                <w:highlight w:val="none"/>
              </w:rPr>
            </w:r>
          </w:p>
        </w:tc>
      </w:tr>
      <w:tr>
        <w:trPr>
          <w:trHeight w:val="332"/>
        </w:trPr>
        <w:tc>
          <w:tcPr>
            <w:tcW w:w="26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Объем инвестиции в основной капитал                                                                        (за счет всех источников финансирования)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млн рублей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4 540,3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2 360,5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1 185,6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1 191,2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7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1 555,8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>
          <w:trHeight w:val="1348"/>
        </w:trPr>
        <w:tc>
          <w:tcPr>
            <w:tcW w:w="26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в % к предыдущему году                                           (в сопоставимых ценах)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122,9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45,7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45,1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87,7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7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119,7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>
          <w:trHeight w:val="2534"/>
        </w:trPr>
        <w:tc>
          <w:tcPr>
            <w:tcW w:w="26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Объем  инвестиций в основной капитал (без субъектов малого предпринимательства и объема инвестиций, не наблюдаемых прямыми статистическими методами)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38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млн рублей</w:t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ind w:left="0" w:firstLine="708"/>
              <w:jc w:val="both"/>
              <w:spacing w:line="276" w:lineRule="auto"/>
              <w:widowControl w:val="off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1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4 360,0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2 305,6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1 117,7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1 089,3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1 302,1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Оценивая структуру инвестиций за последний пятилетий период наблюдается снижение объема инвестиций по обрабатывающей промышленности, строительству и рост объема по сельскому хозяйств</w:t>
      </w:r>
      <w:r>
        <w:rPr>
          <w:sz w:val="28"/>
          <w:szCs w:val="28"/>
          <w:highlight w:val="white"/>
        </w:rPr>
        <w:t xml:space="preserve">у, </w:t>
      </w:r>
      <w:r>
        <w:rPr>
          <w:sz w:val="28"/>
          <w:szCs w:val="28"/>
          <w:highlight w:val="white"/>
        </w:rPr>
        <w:t xml:space="preserve">что объясняется реализацией в 2019 году крупного инвестиционного проекта по дешугаризации мелассы на </w:t>
      </w:r>
      <w:r>
        <w:rPr>
          <w:highlight w:val="white"/>
        </w:rPr>
        <w:t xml:space="preserve">ООО «РУСАГРО-БЕЛГОРОД» филиал "Чернянский"</w:t>
      </w:r>
      <w:r>
        <w:rPr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Для  активизации инвестиционной д</w:t>
      </w:r>
      <w:r>
        <w:rPr>
          <w:sz w:val="28"/>
          <w:szCs w:val="28"/>
          <w:highlight w:val="none"/>
        </w:rPr>
        <w:t xml:space="preserve">еятельности, обеспечения дополнительного привлечения инвестиций в экономику района и эффективного взаимодействия с инвесторами при реализации инвестиционных проектов Чернянский район взаимодействует с АО «Корпорация «Развитие», а также   реализуется компле</w:t>
      </w:r>
      <w:r>
        <w:rPr>
          <w:sz w:val="28"/>
          <w:szCs w:val="28"/>
          <w:highlight w:val="none"/>
        </w:rPr>
        <w:t xml:space="preserve">кс мер, предусматривающий формирование максимально комфортных условий для инвесторов и благоприятной инвестиционной среды.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При главе администрации района создан Инвестиционный Совет, осуществляющий рассмотрение и одобрение инвестиционных проектов, планируемых к реализации по приоритетным направлениям развития экономики и соци</w:t>
      </w:r>
      <w:r>
        <w:rPr>
          <w:sz w:val="28"/>
          <w:szCs w:val="28"/>
          <w:highlight w:val="none"/>
        </w:rPr>
        <w:t xml:space="preserve">альной сферы.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На территории района и</w:t>
      </w:r>
      <w:r>
        <w:rPr>
          <w:sz w:val="28"/>
          <w:szCs w:val="28"/>
          <w:highlight w:val="none"/>
          <w:lang w:eastAsia="ru-RU"/>
        </w:rPr>
        <w:t xml:space="preserve">меется </w:t>
      </w:r>
      <w:r>
        <w:rPr>
          <w:sz w:val="28"/>
          <w:szCs w:val="28"/>
          <w:highlight w:val="none"/>
          <w:lang w:eastAsia="ru-RU"/>
        </w:rPr>
        <w:t xml:space="preserve">7 инвестиционных пло</w:t>
      </w:r>
      <w:r>
        <w:rPr>
          <w:sz w:val="28"/>
          <w:szCs w:val="28"/>
          <w:highlight w:val="none"/>
          <w:lang w:eastAsia="ru-RU"/>
        </w:rPr>
        <w:t xml:space="preserve">щ</w:t>
      </w:r>
      <w:r>
        <w:rPr>
          <w:sz w:val="28"/>
          <w:szCs w:val="28"/>
          <w:highlight w:val="none"/>
          <w:lang w:eastAsia="ru-RU"/>
        </w:rPr>
        <w:t xml:space="preserve">адок, общей площадью </w:t>
      </w:r>
      <w:r>
        <w:rPr>
          <w:sz w:val="28"/>
          <w:szCs w:val="28"/>
          <w:highlight w:val="none"/>
        </w:rPr>
        <w:t xml:space="preserve">40,3 га, для реализации нового эффективного производства и развития собственного бизнеса.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В районе реализуются мероприятия по поддержке субъектов малого и средн</w:t>
      </w:r>
      <w:r>
        <w:rPr>
          <w:sz w:val="28"/>
          <w:szCs w:val="28"/>
          <w:highlight w:val="none"/>
        </w:rPr>
        <w:t xml:space="preserve">его предпринимательства (далее- МСП).</w:t>
      </w:r>
      <w:r>
        <w:rPr>
          <w:sz w:val="28"/>
          <w:szCs w:val="28"/>
          <w:highlight w:val="none"/>
        </w:rPr>
        <w:t xml:space="preserve"> В 2023 году предоставлена  поддержка начинающему предпринимателю в размере 100 тыс. рублей. Кроме того, «самозанятым» гражданам на развитие личного подсобного хозяйства и </w:t>
      </w:r>
      <w:r>
        <w:rPr>
          <w:sz w:val="28"/>
          <w:szCs w:val="28"/>
          <w:highlight w:val="white"/>
        </w:rPr>
        <w:t xml:space="preserve">индивидуального предпринимател</w:t>
      </w:r>
      <w:r>
        <w:rPr>
          <w:sz w:val="28"/>
          <w:szCs w:val="28"/>
          <w:highlight w:val="white"/>
        </w:rPr>
        <w:t xml:space="preserve">ьс</w:t>
      </w:r>
      <w:r>
        <w:rPr>
          <w:sz w:val="28"/>
          <w:szCs w:val="28"/>
          <w:highlight w:val="none"/>
        </w:rPr>
        <w:t xml:space="preserve">тва</w:t>
      </w:r>
      <w:r>
        <w:rPr>
          <w:sz w:val="28"/>
          <w:szCs w:val="28"/>
          <w:highlight w:val="none"/>
        </w:rPr>
        <w:t xml:space="preserve"> предоставлена поддержка в объеме                           30 159,8 </w:t>
      </w:r>
      <w:r>
        <w:rPr>
          <w:sz w:val="28"/>
          <w:szCs w:val="28"/>
          <w:highlight w:val="none"/>
        </w:rPr>
        <w:t xml:space="preserve">ты</w:t>
      </w:r>
      <w:r>
        <w:rPr>
          <w:sz w:val="28"/>
          <w:szCs w:val="28"/>
          <w:highlight w:val="white"/>
        </w:rPr>
        <w:t xml:space="preserve">с.</w:t>
      </w:r>
      <w:r>
        <w:rPr>
          <w:sz w:val="28"/>
          <w:szCs w:val="28"/>
          <w:highlight w:val="white"/>
        </w:rPr>
        <w:t xml:space="preserve"> рублей.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color w:val="000000" w:themeColor="text1"/>
          <w:sz w:val="28"/>
          <w:highlight w:val="white"/>
        </w:rPr>
        <w:t xml:space="preserve">В целях стимулирования предпр</w:t>
      </w:r>
      <w:r>
        <w:rPr>
          <w:color w:val="000000" w:themeColor="text1"/>
          <w:sz w:val="28"/>
          <w:highlight w:val="white"/>
        </w:rPr>
        <w:t xml:space="preserve">инимательской активности путем предоставления мер государственной поддержки, администрацией района проводятся организационные меро</w:t>
      </w:r>
      <w:r>
        <w:rPr>
          <w:color w:val="000000" w:themeColor="text1"/>
          <w:sz w:val="28"/>
          <w:highlight w:val="white"/>
        </w:rPr>
        <w:t xml:space="preserve">приятия </w:t>
      </w:r>
      <w:r>
        <w:rPr>
          <w:color w:val="000000" w:themeColor="text1"/>
          <w:sz w:val="28"/>
          <w:highlight w:val="white"/>
        </w:rPr>
        <w:t xml:space="preserve">по обеспечению предпринимателей региональными мерами поддержки.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состоянию на 10 января 2024 года в Едином реестре субъектов малого и среднего предпринимательства Федеральной налоговой службы зарегистрировано </w:t>
      </w:r>
      <w:r>
        <w:rPr>
          <w:sz w:val="28"/>
          <w:szCs w:val="28"/>
          <w:highlight w:val="none"/>
        </w:rPr>
        <w:t xml:space="preserve">953 единицы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4 средних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15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малых, 78 микро-предприятий и 856 индивидуальных предприятий).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состоянию на 10 января 2023 года в Едином реестре субъектов малого и среднего предпринимательства Федеральной налоговой службы было зарегистрировано</w:t>
      </w:r>
      <w:r>
        <w:rPr>
          <w:sz w:val="28"/>
          <w:szCs w:val="28"/>
          <w:highlight w:val="none"/>
        </w:rPr>
        <w:t xml:space="preserve"> 912 единицы (4</w:t>
      </w:r>
      <w:r>
        <w:rPr>
          <w:sz w:val="28"/>
          <w:szCs w:val="28"/>
          <w:highlight w:val="none"/>
        </w:rPr>
        <w:t xml:space="preserve"> средних, 17 малых, 78 микро-предприятий и 813 индивидуальных предприятий</w:t>
      </w:r>
      <w:r>
        <w:rPr>
          <w:sz w:val="28"/>
          <w:szCs w:val="28"/>
          <w:highlight w:val="none"/>
        </w:rPr>
        <w:t xml:space="preserve">).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Оборот товаров, работ, услуг производимых субъектами малого и среднего предпринимательства в 2023 году достиг 9 224,7 млн рублей, численных занятых в этом секторе экономики  - 2 557 человек.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Большая часть субъектов МСП </w:t>
      </w:r>
      <w:r>
        <w:rPr>
          <w:sz w:val="28"/>
          <w:szCs w:val="28"/>
          <w:highlight w:val="none"/>
        </w:rPr>
        <w:t xml:space="preserve">- 70 процентов от общего количества – приходится на торговлю, транспортировку и хранение, сельское хозяйство.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Основным вызовом для данного сектора экономики является стимулирование создания новых биз</w:t>
      </w:r>
      <w:r>
        <w:rPr>
          <w:sz w:val="28"/>
          <w:szCs w:val="28"/>
          <w:highlight w:val="none"/>
        </w:rPr>
        <w:t xml:space="preserve">несов и всесторонняя поддержка локальных существующих предпринимателей, </w:t>
      </w:r>
      <w:r>
        <w:rPr>
          <w:sz w:val="28"/>
          <w:szCs w:val="28"/>
          <w:highlight w:val="none"/>
        </w:rPr>
        <w:t xml:space="preserve">расширение специализации сектора, включающей технологическое предпринимательство, сельское предпринимательство, туризм, креативные индустрии, финансовые услуги, ИТ-предпринимательство.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эффективного развития туристической отрасли Чернянского района, в структуре МКУ «Управление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» Ч</w:t>
      </w:r>
      <w:r>
        <w:rPr>
          <w:rFonts w:ascii="Times New Roman" w:hAnsi="Times New Roman" w:cs="Times New Roman"/>
          <w:sz w:val="28"/>
          <w:szCs w:val="28"/>
        </w:rPr>
        <w:t xml:space="preserve">ернянского района функционирует отдел по развитию туризма, осуществляющий полномочия по реализации государственной политики в сфере туризма и созданию благоприятных условий для развития туризма в </w:t>
      </w:r>
      <w:r>
        <w:rPr>
          <w:rFonts w:ascii="Times New Roman" w:hAnsi="Times New Roman" w:cs="Times New Roman"/>
          <w:sz w:val="28"/>
          <w:szCs w:val="28"/>
        </w:rPr>
        <w:t xml:space="preserve">Чернянском</w:t>
      </w:r>
      <w:r>
        <w:rPr>
          <w:rFonts w:ascii="Times New Roman" w:hAnsi="Times New Roman" w:cs="Times New Roman"/>
          <w:sz w:val="28"/>
          <w:szCs w:val="28"/>
        </w:rPr>
        <w:t xml:space="preserve"> районе.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видами туризма в </w:t>
      </w:r>
      <w:r>
        <w:rPr>
          <w:rFonts w:ascii="Times New Roman" w:hAnsi="Times New Roman" w:cs="Times New Roman"/>
          <w:sz w:val="28"/>
          <w:szCs w:val="28"/>
        </w:rPr>
        <w:t xml:space="preserve">Чернянском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являются культурно-познавательный, спортивный, рекреационный, промышленный и событийный туризм.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Чернянский район обладает уникальными природными ресурсами и культурным наследием. Комплексные решения по комбинированию данных ресурсов с предпринимательским потенциалом</w:t>
      </w:r>
      <w:r>
        <w:rPr>
          <w:rFonts w:ascii="Times New Roman" w:hAnsi="Times New Roman" w:cs="Times New Roman"/>
          <w:sz w:val="28"/>
          <w:szCs w:val="28"/>
        </w:rPr>
        <w:t xml:space="preserve"> стали базой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с </w:t>
      </w:r>
      <w:r>
        <w:rPr>
          <w:rFonts w:ascii="Times New Roman" w:hAnsi="Times New Roman" w:cs="Times New Roman"/>
          <w:sz w:val="28"/>
          <w:szCs w:val="28"/>
        </w:rPr>
        <w:t xml:space="preserve">2021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туристско-рекреационн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кластер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«Холки» с </w:t>
      </w:r>
      <w:r>
        <w:rPr>
          <w:rFonts w:ascii="Times New Roman" w:hAnsi="Times New Roman" w:cs="Times New Roman"/>
          <w:sz w:val="28"/>
          <w:szCs w:val="28"/>
        </w:rPr>
        <w:t xml:space="preserve">культурно-историческим</w:t>
      </w:r>
      <w:r>
        <w:rPr>
          <w:rFonts w:ascii="Times New Roman" w:hAnsi="Times New Roman" w:cs="Times New Roman"/>
          <w:sz w:val="28"/>
          <w:szCs w:val="28"/>
        </w:rPr>
        <w:t xml:space="preserve"> центром – </w:t>
      </w:r>
      <w:r>
        <w:rPr>
          <w:rFonts w:ascii="Times New Roman" w:hAnsi="Times New Roman" w:cs="Times New Roman"/>
          <w:sz w:val="28"/>
          <w:szCs w:val="28"/>
        </w:rPr>
        <w:t xml:space="preserve">Холковским</w:t>
      </w:r>
      <w:r>
        <w:rPr>
          <w:rFonts w:ascii="Times New Roman" w:hAnsi="Times New Roman" w:cs="Times New Roman"/>
          <w:sz w:val="28"/>
          <w:szCs w:val="28"/>
        </w:rPr>
        <w:t xml:space="preserve"> Свято-Троицким монастырем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действуют  2 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азы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(«Холки глэмпинг», «Холки_camp»)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2 маршрута водного туризма (п. Ч</w:t>
      </w:r>
      <w:r>
        <w:rPr>
          <w:rFonts w:ascii="Times New Roman" w:hAnsi="Times New Roman" w:cs="Times New Roman"/>
          <w:sz w:val="28"/>
          <w:szCs w:val="28"/>
        </w:rPr>
        <w:t xml:space="preserve">ернянка – с. Холки, с. </w:t>
      </w:r>
      <w:r>
        <w:rPr>
          <w:rFonts w:ascii="Times New Roman" w:hAnsi="Times New Roman" w:cs="Times New Roman"/>
          <w:sz w:val="28"/>
          <w:szCs w:val="28"/>
        </w:rPr>
        <w:t xml:space="preserve">Хо</w:t>
      </w:r>
      <w:r>
        <w:rPr>
          <w:rFonts w:ascii="Times New Roman" w:hAnsi="Times New Roman" w:cs="Times New Roman"/>
          <w:sz w:val="28"/>
          <w:szCs w:val="28"/>
        </w:rPr>
        <w:t xml:space="preserve">лки –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Новый Оскол). С 2022 года работает экскурсионный маршрут промышленного туризма по </w:t>
      </w:r>
      <w:r>
        <w:rPr>
          <w:rFonts w:ascii="Times New Roman" w:hAnsi="Times New Roman" w:cs="Times New Roman"/>
          <w:sz w:val="28"/>
          <w:szCs w:val="28"/>
        </w:rPr>
        <w:t xml:space="preserve">Чернянскому</w:t>
      </w:r>
      <w:r>
        <w:rPr>
          <w:rFonts w:ascii="Times New Roman" w:hAnsi="Times New Roman" w:cs="Times New Roman"/>
          <w:sz w:val="28"/>
          <w:szCs w:val="28"/>
        </w:rPr>
        <w:t xml:space="preserve"> сахарному заводу (ООО «</w:t>
      </w:r>
      <w:r>
        <w:rPr>
          <w:rFonts w:ascii="Times New Roman" w:hAnsi="Times New Roman" w:cs="Times New Roman"/>
          <w:sz w:val="28"/>
          <w:szCs w:val="28"/>
        </w:rPr>
        <w:t xml:space="preserve">Русагро-БЕЛГОРОД</w:t>
      </w:r>
      <w:r>
        <w:rPr>
          <w:rFonts w:ascii="Times New Roman" w:hAnsi="Times New Roman" w:cs="Times New Roman"/>
          <w:sz w:val="28"/>
          <w:szCs w:val="28"/>
        </w:rPr>
        <w:t xml:space="preserve">» филиал Чернянский) - участнику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акселератора по промышленному туризму «Открытая промышленность». В 2023 году обустроен и открыт маршрут пешеходного туризма «</w:t>
      </w:r>
      <w:r>
        <w:rPr>
          <w:rFonts w:ascii="Times New Roman" w:hAnsi="Times New Roman" w:cs="Times New Roman"/>
          <w:sz w:val="28"/>
          <w:szCs w:val="28"/>
        </w:rPr>
        <w:t xml:space="preserve">Крестовоздвиженский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родник – ботанический заказник «Меловые сосны»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районе проводятся множество событийных мероприятий: межрегиональный фестиваль традиционной казачьей культуры «</w:t>
      </w:r>
      <w:r>
        <w:rPr>
          <w:rFonts w:ascii="Times New Roman" w:hAnsi="Times New Roman" w:cs="Times New Roman"/>
          <w:sz w:val="28"/>
          <w:szCs w:val="28"/>
        </w:rPr>
        <w:t xml:space="preserve">Холковский</w:t>
      </w:r>
      <w:r>
        <w:rPr>
          <w:rFonts w:ascii="Times New Roman" w:hAnsi="Times New Roman" w:cs="Times New Roman"/>
          <w:sz w:val="28"/>
          <w:szCs w:val="28"/>
        </w:rPr>
        <w:t xml:space="preserve"> сполох» и фольклорный фестиваль «Лето красное», фестиваль любительской рыбалки «Чернянский поплавок», фестиваль зимнего туризма «Зимний </w:t>
      </w:r>
      <w:r>
        <w:rPr>
          <w:rFonts w:ascii="Times New Roman" w:hAnsi="Times New Roman" w:cs="Times New Roman"/>
          <w:sz w:val="28"/>
          <w:szCs w:val="28"/>
        </w:rPr>
        <w:t xml:space="preserve">движ</w:t>
      </w:r>
      <w:r>
        <w:rPr>
          <w:rFonts w:ascii="Times New Roman" w:hAnsi="Times New Roman" w:cs="Times New Roman"/>
          <w:sz w:val="28"/>
          <w:szCs w:val="28"/>
        </w:rPr>
        <w:t xml:space="preserve">», фестиваль водного туризма «</w:t>
      </w:r>
      <w:r>
        <w:rPr>
          <w:rFonts w:ascii="Times New Roman" w:hAnsi="Times New Roman" w:cs="Times New Roman"/>
          <w:sz w:val="28"/>
          <w:szCs w:val="28"/>
        </w:rPr>
        <w:t xml:space="preserve">Оскол-ривер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К</w:t>
      </w:r>
      <w:r>
        <w:rPr>
          <w:rFonts w:ascii="Times New Roman" w:hAnsi="Times New Roman" w:cs="Times New Roman"/>
          <w:sz w:val="28"/>
          <w:szCs w:val="28"/>
        </w:rPr>
        <w:t xml:space="preserve">роме этого, во всех поселениях района проводятся </w:t>
      </w:r>
      <w:r>
        <w:rPr>
          <w:rFonts w:ascii="Times New Roman" w:hAnsi="Times New Roman" w:cs="Times New Roman"/>
          <w:sz w:val="28"/>
          <w:szCs w:val="28"/>
        </w:rPr>
        <w:t xml:space="preserve">брендовые</w:t>
      </w:r>
      <w:r>
        <w:rPr>
          <w:rFonts w:ascii="Times New Roman" w:hAnsi="Times New Roman" w:cs="Times New Roman"/>
          <w:sz w:val="28"/>
          <w:szCs w:val="28"/>
        </w:rPr>
        <w:t xml:space="preserve"> событийные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самыми яркими из которых являются «</w:t>
      </w:r>
      <w:r>
        <w:rPr>
          <w:rFonts w:ascii="Times New Roman" w:hAnsi="Times New Roman" w:cs="Times New Roman"/>
          <w:sz w:val="28"/>
          <w:szCs w:val="28"/>
        </w:rPr>
        <w:t xml:space="preserve">Орликовская</w:t>
      </w:r>
      <w:r>
        <w:rPr>
          <w:rFonts w:ascii="Times New Roman" w:hAnsi="Times New Roman" w:cs="Times New Roman"/>
          <w:sz w:val="28"/>
          <w:szCs w:val="28"/>
        </w:rPr>
        <w:t xml:space="preserve"> буренка» (с. Орлик), «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куться</w:t>
      </w:r>
      <w:r>
        <w:rPr>
          <w:rFonts w:ascii="Times New Roman" w:hAnsi="Times New Roman" w:cs="Times New Roman"/>
          <w:sz w:val="28"/>
          <w:szCs w:val="28"/>
        </w:rPr>
        <w:t xml:space="preserve">» (с. Русская </w:t>
      </w:r>
      <w:r>
        <w:rPr>
          <w:rFonts w:ascii="Times New Roman" w:hAnsi="Times New Roman" w:cs="Times New Roman"/>
          <w:sz w:val="28"/>
          <w:szCs w:val="28"/>
        </w:rPr>
        <w:t xml:space="preserve">Халань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 xml:space="preserve"> капусты «</w:t>
      </w:r>
      <w:r>
        <w:rPr>
          <w:rFonts w:ascii="Times New Roman" w:hAnsi="Times New Roman" w:cs="Times New Roman"/>
          <w:sz w:val="28"/>
          <w:szCs w:val="28"/>
        </w:rPr>
        <w:t xml:space="preserve">Кузькинская</w:t>
      </w:r>
      <w:r>
        <w:rPr>
          <w:rFonts w:ascii="Times New Roman" w:hAnsi="Times New Roman" w:cs="Times New Roman"/>
          <w:sz w:val="28"/>
          <w:szCs w:val="28"/>
        </w:rPr>
        <w:t xml:space="preserve"> толока» (с. Верхнее кузькино).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ФЗ № 498 от 27.12.2018 года «Об ответственном обращении с животными и о внесении изменений в отдельные законодательные акты Российской Федерации» на территории Чернянского района осуществляется ряд мероприятий направленных на улучшени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эпидемиологической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ситуации в районе. Наличие бездомных животных на сегодняшний день является проблемой для окружающих, для ее решения важно участие как муниципалитета, населе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ния, волонтеров, социальных партнеров и всех неравнодушных людей.  Проведение  мероприятий способствует формированию у населения района ответственного, бережного отношения к домашним животным, побуждает соблюдать правила их содержания, разведения и выгула.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Чернянском районе уделяется большое внимание сохранению жизни и здоровья работающего населения, в частности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мероприятия,  направленные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улучшение условий и охраны труда,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профилактику производственного травматизма и профессио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нальных заболеваний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федеральной службы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статистики по Белгородской области в 2023 году в Чернянском районе зарегистрировано 2 несчастных случая на производстве с легкой степенью вреда здоровью. Несчастных случаев со смертельным исходом не зарегистрировано. Соответственно  показатель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 0,6 человек.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приоритетами в сфере охраны труда являются сохранение жизни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здоровья работников в процессе их трудовой деятельности, снижение производственного травматизма и профессиональных заболеваний, оценка и управление профессиональными рисками на рабочих местах, разработка мероприятий по улучшению условий и охраны труда.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Реализация данного направления обеспечит сокращение производственного травматизма 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тысячу работающих до нуля.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Ос</w:t>
      </w:r>
      <w:r>
        <w:rPr>
          <w:rFonts w:ascii="Times New Roman" w:hAnsi="Times New Roman" w:cs="Times New Roman"/>
          <w:sz w:val="28"/>
          <w:szCs w:val="28"/>
        </w:rPr>
        <w:t xml:space="preserve">новными приоритетами в сфере земельно-имущественных отношений области является активная  политика по рациональному и качественному управлению и распоряжению земельными ресурсами, развитию гражданского оборота недвижимости, защите прав собственников объекто</w:t>
      </w:r>
      <w:r>
        <w:rPr>
          <w:rFonts w:ascii="Times New Roman" w:hAnsi="Times New Roman" w:cs="Times New Roman"/>
          <w:sz w:val="28"/>
          <w:szCs w:val="28"/>
        </w:rPr>
        <w:t xml:space="preserve">в недвижимости, в том числе землепользователей, обеспечению поступлений в бюджет субъекта и бюджеты муниципальных образований области дополнительных доходов от продажи и использования имущества, находящегося в государственной и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hyperlink r:id="rId16" w:tooltip="https://login.consultant.ru/link/?req=doc&amp;base=LAW&amp;n=383611&amp;date=31.07.2024" w:history="1">
        <w:r>
          <w:rPr>
            <w:rFonts w:ascii="Times New Roman" w:hAnsi="Times New Roman" w:cs="Times New Roman"/>
            <w:sz w:val="28"/>
            <w:szCs w:val="28"/>
          </w:rPr>
          <w:t xml:space="preserve">Распоряжением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апреля 2021 года            N 1139-р утверждена Целевая модель «Подготовка документов и осуществление государственного кадастрового учета и (или) государственной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прав собственности на объекты недвижимого имущества», одним из показателей которой является доля количества и доля площади земельных участков с границами, координатное описание которых учтено в Едином государственном реестре недвижимости (далее - ЕГРН).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 данным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Белгородской области доля количества земельных участков, 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Чернянского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и учтенных в ЕГРН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ЕГРН, составляет 60 процентов.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данного направления обеспечит формирование достоверного (качественного и полного) Единого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реестра недвижимости, сокращение сроков государственной регистрации прав на объекты недвижимости, в том числе земельные участки, минимизацию бумажного документооборота и перевод государственных и муниципальных услуг преимущественно в электронный вид.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поддержка субъектов малого и среднего предпринимательства осуществляется на основе принципов, установленных частью I статьи 14 </w:t>
      </w:r>
      <w:hyperlink r:id="rId17" w:tooltip="http://docs.cntd.ru/document/902053196" w:history="1">
        <w:r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24 июля 2007 года № 209-ФЗ «О развитии малого и среднего предпринимательства в Российской Федерации»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209-ФЗ), и оказывается субъектам малого и среднего предпринимательства, зарегистрированным и осуществляющим деятельность на территории Белгородской области.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Статья 18 Федерального закона № 209-ФЗ предусматривает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имущественну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поддержку субъектов малого и среднего предпринимательства.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Имущественная поддержка предоставляется: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субъектам предпринимательства, соответствующим критериям,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ст.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209-ФЗ и осуществляющим деятельность на территории Белгородской области;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 организациям, образующим инфраструктуру поддержки субъектов малого и среднего предпринимательства соответствующим критериям, установленным ст. 15 Федерального закона № 209-ФЗ и осуществляющим деятельность на территории Белгородской области;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физическим лицам, применяющих специальный налоговый режим «Налог на профессиональный доход» и осуществляющим деятельность на территории Чернянского района Белгородской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Имущественная поддержка субъектов малого и среднего предпринимательства направлена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во владение и (или) в пользование на долгосрочной основе (в том числе по </w:t>
      </w:r>
      <w:hyperlink r:id="rId18" w:tooltip="https://login.consultant.ru/link/?req=doc&amp;base=LAW&amp;n=427318&amp;dst=100013" w:history="1">
        <w:r>
          <w:rPr>
            <w:rFonts w:ascii="Times New Roman" w:hAnsi="Times New Roman" w:cs="Times New Roman"/>
            <w:sz w:val="28"/>
            <w:szCs w:val="28"/>
          </w:rPr>
          <w:t xml:space="preserve">льготным ставкам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арендной платы) </w:t>
      </w:r>
      <w:r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, образующим инфраструктуру поддержки субъектов малого и среднего предпринимательства, а так же физическим лицам, применяющих специальный налоговый режим «Налог на профессиональный доход», и на предоставление муниципальных преференций путем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во владение и (или) в пользование на долгосрочной основе </w:t>
      </w:r>
      <w:r>
        <w:rPr>
          <w:rFonts w:ascii="Times New Roman" w:hAnsi="Times New Roman" w:cs="Times New Roman"/>
          <w:sz w:val="28"/>
          <w:szCs w:val="28"/>
        </w:rPr>
        <w:t xml:space="preserve">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и включенного</w:t>
      </w:r>
      <w:r>
        <w:rPr>
          <w:rFonts w:ascii="Times New Roman" w:hAnsi="Times New Roman" w:cs="Times New Roman"/>
          <w:sz w:val="28"/>
          <w:szCs w:val="28"/>
        </w:rPr>
        <w:t xml:space="preserve"> в утвержденный решением Муниципального совета Чернянского района от 25.12.2017 № 513 Перечень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муниципального района «Чернянский район» Белгородской области, свободного от прав третьих лиц (за исключением права хозяйственного веде</w:t>
      </w:r>
      <w:r>
        <w:rPr>
          <w:rFonts w:ascii="Times New Roman" w:hAnsi="Times New Roman" w:cs="Times New Roman"/>
          <w:sz w:val="28"/>
          <w:szCs w:val="28"/>
        </w:rPr>
        <w:t xml:space="preserve">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едерации» (далее – Перечень).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ешением Муниципального совета Чернянского района от 25.12.2017 № 512 определен Порядок формирования, ведения и обязательного опубликования перечня муниципального имущества, муниципального района «Чернянский район» Белгородской области, свободного от прав т</w:t>
      </w:r>
      <w:r>
        <w:rPr>
          <w:rFonts w:ascii="Times New Roman" w:hAnsi="Times New Roman" w:cs="Times New Roman"/>
          <w:sz w:val="28"/>
          <w:szCs w:val="28"/>
        </w:rPr>
        <w:t xml:space="preserve">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</w:t>
      </w:r>
      <w:r>
        <w:rPr>
          <w:rFonts w:ascii="Times New Roman" w:hAnsi="Times New Roman" w:cs="Times New Roman"/>
          <w:sz w:val="28"/>
          <w:szCs w:val="28"/>
        </w:rPr>
        <w:t xml:space="preserve">З «О развитии малого и среднего предпринимательства 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</w:t>
      </w:r>
      <w:r>
        <w:rPr>
          <w:rFonts w:ascii="Times New Roman" w:hAnsi="Times New Roman" w:cs="Times New Roman"/>
          <w:sz w:val="28"/>
          <w:szCs w:val="28"/>
        </w:rPr>
        <w:t xml:space="preserve">го и среднего предпринимательства, и о внесении изменений в отдельные законодательные акты Российской Федерации» (далее – Федеральный закон № 159-ФЗ) субъекты малого и среднего предпринимательства при возмездном отчуждении арендуемого имущества из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законодательством об оценочной деятельности. Пр</w:t>
      </w:r>
      <w:r>
        <w:rPr>
          <w:rFonts w:ascii="Times New Roman" w:hAnsi="Times New Roman" w:cs="Times New Roman"/>
          <w:sz w:val="28"/>
          <w:szCs w:val="28"/>
        </w:rPr>
        <w:t xml:space="preserve">иобретение в собственность субъектами МСП арендуемого государственного и муниципального имущества осуществляется в соответствии с условиями и в порядке, которые регламентированы Федеральным законом № 159-ФЗ.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Данный вид поддержки позволит расширить возможности субъектов малого и среднего предпринимательства по организации их деятельности, будет 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вовлечению муниципального имущества в хозяйственный оборот, </w:t>
      </w:r>
      <w:r>
        <w:rPr>
          <w:rFonts w:ascii="Times New Roman" w:hAnsi="Times New Roman" w:cs="Times New Roman"/>
          <w:sz w:val="28"/>
          <w:szCs w:val="28"/>
        </w:rPr>
        <w:t xml:space="preserve">укреплению имущественной базы малого и среднего бизнеса </w:t>
      </w:r>
      <w:r>
        <w:rPr>
          <w:rFonts w:ascii="Times New Roman" w:hAnsi="Times New Roman" w:cs="Times New Roman"/>
          <w:sz w:val="28"/>
          <w:szCs w:val="28"/>
        </w:rPr>
        <w:t xml:space="preserve">и в то же время повысит доходность бюджета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муниципальный район «Чернянский район» Белгородской области.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постановлением администрации муниципального района «Чернянский район» Белгородской области от 08.04.2024 года № 192 «О предоставлении в безвозмездное пользование муниципального имущества» и решением Муниципального совета Чернянского райо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от 25.12.2017 г. № 513 «Об утверждении перечня муниципального имущества муниципального района «Чернянский район» Белгородской области, свободного от прав третьих лиц (за исключением права хозяйственного ведения, права оперативного управления, а также им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ущественных прав субъектов малого и среднего предпринимательства), предусмотренного частью 4 статьи 18 Федерального закона от 24.07.2007 г. № 209- ФЗ «О развитии малого и среднего предпринимательства в Российской Федерации» предоставляется имущественная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ддержка на безвозмездной основе субъектам малого и среднего предпринимательства, осуществляемая на основе взаимовыгодного сотрудничества направленная на развитие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предпринимательской деятельности, в том числе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выездной торговли в сельских поселениях, а также пассажирские перевозки.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red"/>
        </w:rPr>
      </w:pPr>
      <w:r>
        <w:rPr>
          <w:highlight w:val="none"/>
        </w:rPr>
      </w:r>
      <w:r>
        <w:rPr>
          <w:sz w:val="28"/>
          <w:szCs w:val="28"/>
          <w:highlight w:val="red"/>
        </w:rPr>
      </w:r>
      <w:r>
        <w:rPr>
          <w:sz w:val="28"/>
          <w:szCs w:val="28"/>
          <w:highlight w:val="red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</w:t>
      </w:r>
      <w:r>
        <w:rPr>
          <w:b/>
          <w:bCs/>
          <w:sz w:val="28"/>
          <w:szCs w:val="28"/>
        </w:rPr>
        <w:t xml:space="preserve"> Описание приоритетов и целей государственной политики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 сфере муниципальной программы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Система целеполагания муниципальной программы включает в себя: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Цель 1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Увеличение количества стерилизованных животных без владельцев к 2030 году не менее чем на 77 процентов»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которая характеризуется </w:t>
      </w:r>
      <w:r>
        <w:rPr>
          <w:sz w:val="28"/>
          <w:szCs w:val="28"/>
          <w:highlight w:val="none"/>
        </w:rPr>
        <w:t xml:space="preserve">достижением показателя доли стерилизованных животных к общему числу животных без владельцев  в 2030 году не ниже 77 процентов.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Для достижения указанной цели в структуре муниципальной программы включено направление (подпрограмма) реализации - «Развитие сельского хозяйства», в рамках которого будет реализовываться комплекс процессных мероприят</w:t>
      </w:r>
      <w:r>
        <w:rPr>
          <w:sz w:val="28"/>
          <w:szCs w:val="28"/>
          <w:highlight w:val="none"/>
        </w:rPr>
        <w:t xml:space="preserve">ий «</w:t>
      </w:r>
      <w:r>
        <w:rPr>
          <w:sz w:val="28"/>
          <w:szCs w:val="28"/>
          <w:highlight w:val="none"/>
        </w:rPr>
        <w:t xml:space="preserve">Реализация мероприятий по сокращению численности животных без владельцев на территории Чернянского района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Цель 2 </w:t>
      </w:r>
      <w:r>
        <w:rPr>
          <w:sz w:val="28"/>
          <w:szCs w:val="28"/>
          <w:highlight w:val="none"/>
        </w:rPr>
        <w:t xml:space="preserve">«Увеличить оборот субъектов малого и среднего предпринимательства к 2030 году до 9755,5 млн рублей, посредством </w:t>
      </w:r>
      <w:r>
        <w:rPr>
          <w:sz w:val="28"/>
          <w:szCs w:val="28"/>
          <w:highlight w:val="none"/>
        </w:rPr>
        <w:t xml:space="preserve">формирование</w:t>
      </w:r>
      <w:r>
        <w:rPr>
          <w:sz w:val="28"/>
          <w:szCs w:val="28"/>
          <w:highlight w:val="none"/>
        </w:rPr>
        <w:t xml:space="preserve"> благоприятных условий для развития малого и среднего предпринимательства, а также создание благоприятных условий для развития туризма, как одного из основных факторов укрепления экономики и улучшения инвестиционной привлекательности Чернянского района»</w:t>
      </w:r>
      <w:r>
        <w:rPr>
          <w:sz w:val="28"/>
          <w:szCs w:val="28"/>
          <w:highlight w:val="none"/>
        </w:rPr>
        <w:t xml:space="preserve">, которая характеризуется </w:t>
      </w:r>
      <w:r>
        <w:rPr>
          <w:sz w:val="28"/>
          <w:szCs w:val="28"/>
          <w:highlight w:val="none"/>
        </w:rPr>
        <w:t xml:space="preserve">достижением значения объема туристических услуг в 2030 году не ниже 2,9 млн рублей, </w:t>
      </w:r>
      <w:r>
        <w:rPr>
          <w:sz w:val="28"/>
          <w:szCs w:val="28"/>
          <w:highlight w:val="none"/>
        </w:rPr>
        <w:t xml:space="preserve">достижением значения оборота субъектов малого и среднего предпринимательства </w:t>
      </w:r>
      <w:r>
        <w:rPr>
          <w:sz w:val="28"/>
          <w:szCs w:val="28"/>
          <w:highlight w:val="none"/>
        </w:rPr>
        <w:t xml:space="preserve">в 2030 году не ниже           9 755,5 млн рублей, </w:t>
      </w:r>
      <w:r>
        <w:rPr>
          <w:sz w:val="28"/>
          <w:szCs w:val="28"/>
          <w:highlight w:val="none"/>
        </w:rPr>
        <w:t xml:space="preserve">достижением значения численности</w:t>
      </w:r>
      <w:r>
        <w:rPr>
          <w:rFonts w:ascii="Times New Roman" w:hAnsi="Times New Roman" w:eastAsia="Arial Unicode MS" w:cs="Times New Roman"/>
          <w:i w:val="0"/>
          <w:iCs w:val="0"/>
          <w:sz w:val="20"/>
          <w:szCs w:val="20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занятых в сфере малого и среднего предпринимательства, включая индивидуальных предпринимателей и самозанятых, в 2030 году не ниже 2 400 человек.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jc w:val="both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Для достижения указанной цели в структуре муниципальной программы включено направление (подпрограмма) реализации - «Развитие туризма в Чернянском районе», </w:t>
      </w:r>
      <w:r>
        <w:rPr>
          <w:sz w:val="28"/>
          <w:szCs w:val="28"/>
          <w:highlight w:val="none"/>
        </w:rPr>
        <w:t xml:space="preserve">в рамках которого будет реализовываться комплекс процессных мероприятий 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Мероприятия, направленные на развитие туризма в </w:t>
      </w:r>
      <w:r>
        <w:rPr>
          <w:sz w:val="28"/>
          <w:szCs w:val="28"/>
          <w:highlight w:val="none"/>
        </w:rPr>
        <w:t xml:space="preserve">Чернянском</w:t>
      </w:r>
      <w:r>
        <w:rPr>
          <w:sz w:val="28"/>
          <w:szCs w:val="28"/>
          <w:highlight w:val="none"/>
        </w:rPr>
        <w:t xml:space="preserve"> районе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, а также </w:t>
      </w:r>
      <w:r>
        <w:rPr>
          <w:sz w:val="28"/>
          <w:szCs w:val="28"/>
          <w:highlight w:val="none"/>
        </w:rPr>
        <w:t xml:space="preserve">включено направление (подпрограмма) реализации - «Развитие и поддержка малого и среднего предпринимательства, улучшение инвестиционного климата», в рамках которого будет реализовываться комплекс процессных мероприятий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Создание условий для легкого старта и комфортного ведения бизнеса для субъ</w:t>
      </w:r>
      <w:r>
        <w:rPr>
          <w:sz w:val="28"/>
          <w:szCs w:val="28"/>
          <w:highlight w:val="white"/>
        </w:rPr>
        <w:t xml:space="preserve">ектов малого и среднего предпринимательства </w:t>
      </w:r>
      <w:r>
        <w:rPr>
          <w:sz w:val="28"/>
          <w:szCs w:val="28"/>
          <w:highlight w:val="white"/>
        </w:rPr>
        <w:t xml:space="preserve">в Чернянском районе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</w:rPr>
        <w:t xml:space="preserve">Цель 3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Создание условий для формирование культуры безопасности труда и повышения эффективности мер, на</w:t>
      </w:r>
      <w:r>
        <w:rPr>
          <w:sz w:val="28"/>
          <w:szCs w:val="28"/>
          <w:highlight w:val="none"/>
        </w:rPr>
        <w:t xml:space="preserve">правленных на сохранение жизни и здоровья </w:t>
      </w:r>
      <w:r>
        <w:rPr>
          <w:sz w:val="28"/>
          <w:szCs w:val="28"/>
          <w:highlight w:val="none"/>
        </w:rPr>
        <w:t xml:space="preserve">работников в процессе трудовой деятельности», которая характеризуется </w:t>
      </w:r>
      <w:r>
        <w:rPr>
          <w:sz w:val="28"/>
          <w:szCs w:val="28"/>
          <w:highlight w:val="none"/>
          <w:lang w:eastAsia="ru-RU"/>
        </w:rPr>
        <w:t xml:space="preserve">численностью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</w:r>
      <w:r>
        <w:rPr>
          <w:sz w:val="28"/>
          <w:szCs w:val="28"/>
          <w:highlight w:val="none"/>
          <w:lang w:eastAsia="ru-RU"/>
        </w:rPr>
        <w:t xml:space="preserve"> не более 0,5.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Для достижения указанной цел</w:t>
      </w:r>
      <w:r>
        <w:rPr>
          <w:sz w:val="28"/>
          <w:szCs w:val="28"/>
          <w:highlight w:val="none"/>
        </w:rPr>
        <w:t xml:space="preserve">и в структуре муниципальной программы включено направление (подпрограмма) реализац</w:t>
      </w:r>
      <w:r>
        <w:rPr>
          <w:sz w:val="28"/>
          <w:szCs w:val="28"/>
          <w:highlight w:val="none"/>
        </w:rPr>
        <w:t xml:space="preserve">ии - «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лучшение условий и охраны труда, направленных на сохранение жизни и здоровья работников предприятий и организаций, расположенных на территории Чернянского района</w:t>
      </w:r>
      <w:r>
        <w:rPr>
          <w:sz w:val="28"/>
          <w:szCs w:val="28"/>
          <w:highlight w:val="none"/>
        </w:rPr>
        <w:t xml:space="preserve">», в рамках которого буд</w:t>
      </w:r>
      <w:r>
        <w:rPr>
          <w:sz w:val="28"/>
          <w:szCs w:val="28"/>
          <w:highlight w:val="none"/>
        </w:rPr>
        <w:t xml:space="preserve">ет реализовываться комплекс процессных мероприятий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Создание условий для формирования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i w:val="0"/>
          <w:i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Цел</w:t>
      </w:r>
      <w:r>
        <w:rPr>
          <w:sz w:val="28"/>
          <w:szCs w:val="28"/>
          <w:highlight w:val="none"/>
        </w:rPr>
        <w:t xml:space="preserve">ь 4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Повышение эффективности в сфере имущественных и земельных отношений на территории Чернянского района не менее 70 процентов в 2030 году»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которая характеризуется </w:t>
      </w:r>
      <w:r>
        <w:rPr>
          <w:sz w:val="28"/>
          <w:szCs w:val="28"/>
          <w:highlight w:val="none"/>
        </w:rPr>
        <w:t xml:space="preserve">показателем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доли</w:t>
      </w:r>
      <w:r>
        <w:rPr>
          <w:sz w:val="28"/>
          <w:szCs w:val="28"/>
          <w:highlight w:val="none"/>
          <w:lang w:eastAsia="ru-RU"/>
        </w:rPr>
        <w:t xml:space="preserve">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</w:t>
      </w:r>
      <w:r>
        <w:rPr>
          <w:sz w:val="28"/>
          <w:szCs w:val="28"/>
          <w:highlight w:val="none"/>
        </w:rPr>
        <w:t xml:space="preserve">..</w:t>
      </w: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Для достижения указанной цел</w:t>
      </w:r>
      <w:r>
        <w:rPr>
          <w:sz w:val="28"/>
          <w:szCs w:val="28"/>
          <w:highlight w:val="none"/>
        </w:rPr>
        <w:t xml:space="preserve">и в структуре муниципальной программы включено направление (подпрограмма) реализац</w:t>
      </w:r>
      <w:r>
        <w:rPr>
          <w:sz w:val="28"/>
          <w:szCs w:val="28"/>
          <w:highlight w:val="none"/>
        </w:rPr>
        <w:t xml:space="preserve">ии - «</w:t>
      </w:r>
      <w:r>
        <w:rPr>
          <w:sz w:val="28"/>
          <w:szCs w:val="28"/>
          <w:highlight w:val="none"/>
        </w:rPr>
        <w:t xml:space="preserve">Управление земельными ресурсами и имуществом Чернянского района</w:t>
      </w:r>
      <w:r>
        <w:rPr>
          <w:sz w:val="28"/>
          <w:szCs w:val="28"/>
          <w:highlight w:val="none"/>
        </w:rPr>
        <w:t xml:space="preserve">», в рамках которого буд</w:t>
      </w:r>
      <w:r>
        <w:rPr>
          <w:sz w:val="28"/>
          <w:szCs w:val="28"/>
          <w:highlight w:val="none"/>
        </w:rPr>
        <w:t xml:space="preserve">ет реализовываться комплекс процессных меропр</w:t>
      </w:r>
      <w:r>
        <w:rPr>
          <w:sz w:val="28"/>
          <w:szCs w:val="28"/>
          <w:highlight w:val="none"/>
        </w:rPr>
        <w:t xml:space="preserve">иятий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Управление земельными ресурсами и имуществом Чернянского района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eastAsia="Arial Unicode MS" w:cs="Times New Roman"/>
          <w:i w:val="0"/>
          <w:iCs w:val="0"/>
          <w:sz w:val="20"/>
          <w:szCs w:val="20"/>
        </w:rPr>
      </w:pPr>
      <w:r>
        <w:rPr>
          <w:rFonts w:ascii="Times New Roman" w:hAnsi="Times New Roman" w:eastAsia="Arial Unicode MS" w:cs="Times New Roman"/>
          <w:i w:val="0"/>
          <w:iCs w:val="0"/>
          <w:sz w:val="20"/>
          <w:szCs w:val="20"/>
          <w:lang w:eastAsia="ru-RU"/>
        </w:rPr>
      </w:r>
      <w:r>
        <w:rPr>
          <w:rFonts w:ascii="Times New Roman" w:hAnsi="Times New Roman" w:eastAsia="Arial Unicode MS" w:cs="Times New Roman"/>
          <w:i w:val="0"/>
          <w:iCs w:val="0"/>
          <w:sz w:val="20"/>
          <w:szCs w:val="20"/>
        </w:rPr>
      </w:r>
      <w:r>
        <w:rPr>
          <w:rFonts w:ascii="Times New Roman" w:hAnsi="Times New Roman" w:eastAsia="Arial Unicode MS" w:cs="Times New Roman"/>
          <w:i w:val="0"/>
          <w:iCs w:val="0"/>
          <w:sz w:val="20"/>
          <w:szCs w:val="20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1.3.</w:t>
      </w:r>
      <w:r>
        <w:rPr>
          <w:b/>
          <w:bCs/>
          <w:sz w:val="28"/>
          <w:szCs w:val="28"/>
        </w:rPr>
        <w:t xml:space="preserve"> Сведения о взаимосвязи со стратегическими приоритетами, целями и показателями государственной программы Белгородской области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Система </w:t>
      </w:r>
      <w:r>
        <w:rPr>
          <w:sz w:val="28"/>
          <w:szCs w:val="28"/>
          <w:highlight w:val="none"/>
        </w:rPr>
        <w:t xml:space="preserve">целеполагания</w:t>
      </w:r>
      <w:r>
        <w:rPr>
          <w:sz w:val="28"/>
          <w:szCs w:val="28"/>
          <w:highlight w:val="none"/>
        </w:rPr>
        <w:t xml:space="preserve"> и задачи муниципальной программы сформированы с учетом национальных целей развития на период до 2030 года, определенных </w:t>
      </w:r>
      <w:hyperlink r:id="rId19" w:tooltip="https://login.consultant.ru/link/?req=doc&amp;base=LAW&amp;n=357927&amp;date=27.08.2024" w:history="1">
        <w:r>
          <w:rPr>
            <w:sz w:val="28"/>
            <w:szCs w:val="28"/>
            <w:highlight w:val="none"/>
          </w:rPr>
          <w:t xml:space="preserve">Указом</w:t>
        </w:r>
      </w:hyperlink>
      <w:r>
        <w:rPr>
          <w:sz w:val="28"/>
          <w:szCs w:val="28"/>
          <w:highlight w:val="none"/>
        </w:rPr>
        <w:t xml:space="preserve"> Президента Российской Федерации от 07 мая 2024 г. № 309 «О национальных целях развития Российской Федерации на период до 2030 года и на перспективу до 2036 года», и Единого </w:t>
      </w:r>
      <w:hyperlink r:id="rId20" w:tooltip="https://login.consultant.ru/link/?req=doc&amp;base=LAW&amp;n=398015&amp;date=27.08.2024" w:history="1">
        <w:r>
          <w:rPr>
            <w:sz w:val="28"/>
            <w:szCs w:val="28"/>
            <w:highlight w:val="none"/>
          </w:rPr>
          <w:t xml:space="preserve">плана</w:t>
        </w:r>
      </w:hyperlink>
      <w:r>
        <w:rPr>
          <w:sz w:val="28"/>
          <w:szCs w:val="28"/>
          <w:highlight w:val="none"/>
        </w:rPr>
        <w:t xml:space="preserve"> по достижению национальных целей развития Российской Федерации на период до 2024 года и</w:t>
      </w:r>
      <w:r>
        <w:rPr>
          <w:sz w:val="28"/>
          <w:szCs w:val="28"/>
          <w:highlight w:val="none"/>
        </w:rPr>
        <w:t xml:space="preserve"> на плановый период до 2030 года, у</w:t>
      </w:r>
      <w:r>
        <w:rPr>
          <w:sz w:val="28"/>
          <w:szCs w:val="28"/>
          <w:highlight w:val="none"/>
        </w:rPr>
        <w:t xml:space="preserve">твержденного распоряжением Правительства Российской Федерации от 1 октября 2021 года N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</w:t>
      </w:r>
      <w:r>
        <w:rPr>
          <w:sz w:val="28"/>
          <w:szCs w:val="28"/>
          <w:highlight w:val="none"/>
        </w:rPr>
        <w:t xml:space="preserve">Чернянского </w:t>
      </w:r>
      <w:r>
        <w:rPr>
          <w:sz w:val="28"/>
          <w:szCs w:val="28"/>
          <w:highlight w:val="none"/>
        </w:rPr>
        <w:t xml:space="preserve">района на период до 2025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«Устойчивая и динамичная экономика</w:t>
      </w:r>
      <w:r>
        <w:rPr>
          <w:sz w:val="28"/>
          <w:szCs w:val="28"/>
          <w:highlight w:val="none"/>
        </w:rPr>
        <w:t xml:space="preserve">» и показателей государственных программ Белгородской области «Развитие экономического потенциала и формирование благоприятного предпринимательского климата в Белгородской области» и «Содействие занятости населения Белгородской области»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jc w:val="left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1.4.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управления, способы их эффективного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решения в сфере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0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ab/>
      </w:r>
      <w:r>
        <w:rPr>
          <w:b w:val="0"/>
          <w:bCs w:val="0"/>
          <w:sz w:val="28"/>
          <w:szCs w:val="28"/>
          <w:highlight w:val="none"/>
        </w:rPr>
        <w:t xml:space="preserve">Меропри</w:t>
      </w:r>
      <w:r>
        <w:rPr>
          <w:b w:val="0"/>
          <w:bCs w:val="0"/>
          <w:sz w:val="28"/>
          <w:szCs w:val="28"/>
          <w:highlight w:val="none"/>
        </w:rPr>
        <w:t xml:space="preserve">ятия</w:t>
      </w:r>
      <w:r>
        <w:rPr>
          <w:b w:val="0"/>
          <w:bCs w:val="0"/>
          <w:sz w:val="28"/>
          <w:szCs w:val="28"/>
          <w:highlight w:val="none"/>
        </w:rPr>
        <w:t xml:space="preserve"> муниципальной программы направлены на решение основных задач, установленных в структурных элементах, сгруппированных по направлениям (подпрограммам):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firstLine="0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ab/>
        <w:t xml:space="preserve">По направлению (подпрограмме) «Развитие сельского хозяйства» определена ключевая задача: </w:t>
      </w:r>
      <w:r>
        <w:rPr>
          <w:b w:val="0"/>
          <w:bCs w:val="0"/>
          <w:sz w:val="28"/>
          <w:szCs w:val="28"/>
          <w:highlight w:val="none"/>
        </w:rPr>
        <w:t xml:space="preserve">уменьшение количества животных без владельцев на территории района</w:t>
      </w:r>
      <w:r>
        <w:rPr>
          <w:b w:val="0"/>
          <w:bCs w:val="0"/>
          <w:sz w:val="28"/>
          <w:szCs w:val="28"/>
          <w:highlight w:val="none"/>
        </w:rPr>
        <w:t xml:space="preserve">, способом эффективного решения которой является организация работ по отлову, содержанию, стерилизации, выпуску животных без владельцев.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firstLine="0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ab/>
        <w:t xml:space="preserve">По направлению (подпрограмме) «Развитие туризма в Чернянском районе» определены следующие ключевые задачи: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- </w:t>
      </w:r>
      <w:r>
        <w:rPr>
          <w:b w:val="0"/>
          <w:bCs w:val="0"/>
          <w:sz w:val="28"/>
          <w:szCs w:val="28"/>
          <w:highlight w:val="none"/>
        </w:rPr>
        <w:t xml:space="preserve">организация и проведение мероприятий в сфере туризма, способом эффективного решения которой является изготовление полиграфической рекламной продукции, которая направлена на орг</w:t>
      </w:r>
      <w:r>
        <w:rPr>
          <w:b w:val="0"/>
          <w:bCs w:val="0"/>
          <w:sz w:val="28"/>
          <w:szCs w:val="28"/>
          <w:highlight w:val="none"/>
        </w:rPr>
        <w:t xml:space="preserve">анизацию, проведение форумов, выставок, фестивалей, экскурсий и других мероприятий, собирающих большое количество участников и посетителей на территории муниципалитета, что поможет обеспечить стабильный туристический поток.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- п</w:t>
      </w:r>
      <w:r>
        <w:rPr>
          <w:b w:val="0"/>
          <w:bCs w:val="0"/>
          <w:sz w:val="28"/>
          <w:szCs w:val="28"/>
          <w:highlight w:val="none"/>
        </w:rPr>
        <w:t xml:space="preserve">рив</w:t>
      </w:r>
      <w:r>
        <w:rPr>
          <w:b w:val="0"/>
          <w:bCs w:val="0"/>
          <w:sz w:val="28"/>
          <w:szCs w:val="28"/>
          <w:highlight w:val="none"/>
        </w:rPr>
        <w:t xml:space="preserve">лечение инвестиций на развитие инфрастуктуры туризма и создание благоприятной предпринимательской среды для развития сферы тур</w:t>
      </w:r>
      <w:r>
        <w:rPr>
          <w:b w:val="0"/>
          <w:bCs w:val="0"/>
          <w:sz w:val="28"/>
          <w:szCs w:val="28"/>
          <w:highlight w:val="none"/>
        </w:rPr>
        <w:t xml:space="preserve">изма, способом эффективного решения которой является участие субъектов предпринимательства в конкурсах на субсидирование или грантовую поддержку, что приведет к формированию новых туристических объектов для граждан муниципалитета и туристов нашего района.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 направ</w:t>
      </w:r>
      <w:r>
        <w:rPr>
          <w:b w:val="0"/>
          <w:bCs w:val="0"/>
          <w:sz w:val="28"/>
          <w:szCs w:val="28"/>
          <w:highlight w:val="none"/>
        </w:rPr>
        <w:t xml:space="preserve">лению (подпрограмме) «</w:t>
      </w:r>
      <w:r>
        <w:rPr>
          <w:b w:val="0"/>
          <w:bCs w:val="0"/>
          <w:sz w:val="28"/>
          <w:szCs w:val="28"/>
          <w:highlight w:val="none"/>
        </w:rPr>
        <w:t xml:space="preserve">Развитие и поддержка малого и среднего предпринимательства, улучшение инвестиционного климата</w:t>
      </w:r>
      <w:r>
        <w:rPr>
          <w:b w:val="0"/>
          <w:bCs w:val="0"/>
          <w:sz w:val="28"/>
          <w:szCs w:val="28"/>
          <w:highlight w:val="none"/>
        </w:rPr>
        <w:t xml:space="preserve">» определена  ключевая задача: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i w:val="0"/>
          <w:iCs w:val="0"/>
          <w:sz w:val="28"/>
          <w:szCs w:val="28"/>
          <w:highlight w:val="white"/>
          <w:u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b w:val="0"/>
          <w:bCs w:val="0"/>
          <w:sz w:val="28"/>
          <w:szCs w:val="28"/>
          <w:highlight w:val="none"/>
        </w:rPr>
        <w:t xml:space="preserve">- </w:t>
      </w:r>
      <w:r>
        <w:rPr>
          <w:b w:val="0"/>
          <w:bCs w:val="0"/>
          <w:sz w:val="28"/>
          <w:szCs w:val="28"/>
          <w:highlight w:val="none"/>
        </w:rPr>
        <w:t xml:space="preserve">создание бл</w:t>
      </w:r>
      <w:r>
        <w:rPr>
          <w:b w:val="0"/>
          <w:bCs w:val="0"/>
          <w:sz w:val="28"/>
          <w:szCs w:val="28"/>
          <w:highlight w:val="none"/>
        </w:rPr>
        <w:t xml:space="preserve">агоприятный условий для развития малого и среднего предпринимательств</w:t>
      </w:r>
      <w:r>
        <w:rPr>
          <w:b w:val="0"/>
          <w:bCs w:val="0"/>
          <w:sz w:val="28"/>
          <w:szCs w:val="28"/>
          <w:highlight w:val="white"/>
        </w:rPr>
        <w:t xml:space="preserve">а</w:t>
      </w:r>
      <w:r>
        <w:rPr>
          <w:b w:val="0"/>
          <w:bCs w:val="0"/>
          <w:sz w:val="28"/>
          <w:szCs w:val="28"/>
          <w:highlight w:val="white"/>
        </w:rPr>
        <w:t xml:space="preserve">,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осущест</w:t>
      </w:r>
      <w:r>
        <w:rPr>
          <w:b w:val="0"/>
          <w:bCs w:val="0"/>
          <w:i w:val="0"/>
          <w:iCs w:val="0"/>
          <w:sz w:val="28"/>
          <w:szCs w:val="28"/>
          <w:highlight w:val="white"/>
          <w:u w:val="none"/>
        </w:rPr>
        <w:t xml:space="preserve">вляемых </w:t>
      </w:r>
      <w:r>
        <w:rPr>
          <w:b w:val="0"/>
          <w:bCs w:val="0"/>
          <w:i w:val="0"/>
          <w:iCs w:val="0"/>
          <w:sz w:val="28"/>
          <w:szCs w:val="28"/>
          <w:highlight w:val="white"/>
          <w:u w:val="none"/>
        </w:rPr>
        <w:t xml:space="preserve">в рамках постановления администрации Чернянского района от 27.09.2019 года № 531 «Об утверждении Порядка предоставления грантов администрации Чернянского района начинающим предпринимателям на создание собственного бизнеса в новой редакции»</w:t>
      </w:r>
      <w:r>
        <w:rPr>
          <w:b w:val="0"/>
          <w:bCs w:val="0"/>
          <w:i w:val="0"/>
          <w:iCs w:val="0"/>
          <w:sz w:val="28"/>
          <w:szCs w:val="28"/>
          <w:highlight w:val="white"/>
          <w:u w:val="none"/>
        </w:rPr>
        <w:t xml:space="preserve">.</w:t>
      </w:r>
      <w:r>
        <w:rPr>
          <w:b w:val="0"/>
          <w:bCs w:val="0"/>
          <w:i w:val="0"/>
          <w:iCs w:val="0"/>
          <w:sz w:val="28"/>
          <w:szCs w:val="28"/>
          <w:highlight w:val="whit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white"/>
          <w:u w:val="none"/>
        </w:rPr>
      </w:r>
    </w:p>
    <w:p>
      <w:pPr>
        <w:ind w:left="0" w:firstLine="708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 направ</w:t>
      </w:r>
      <w:r>
        <w:rPr>
          <w:b w:val="0"/>
          <w:bCs w:val="0"/>
          <w:sz w:val="28"/>
          <w:szCs w:val="28"/>
          <w:highlight w:val="none"/>
        </w:rPr>
        <w:t xml:space="preserve">лению (подпрограмме)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У</w:t>
      </w:r>
      <w:r>
        <w:rPr>
          <w:b w:val="0"/>
          <w:bCs w:val="0"/>
          <w:sz w:val="28"/>
          <w:szCs w:val="28"/>
          <w:highlight w:val="none"/>
        </w:rPr>
        <w:t xml:space="preserve">лучшение условий и охраны труда, направленных на сохранение жизни и здоровья работников предприятий и организаций, расп</w:t>
      </w:r>
      <w:r>
        <w:rPr>
          <w:b w:val="0"/>
          <w:bCs w:val="0"/>
          <w:sz w:val="28"/>
          <w:szCs w:val="28"/>
          <w:highlight w:val="none"/>
        </w:rPr>
        <w:t xml:space="preserve">оложенных на территории Чернянского район</w:t>
      </w:r>
      <w:r>
        <w:rPr>
          <w:b w:val="0"/>
          <w:bCs w:val="0"/>
          <w:sz w:val="28"/>
          <w:szCs w:val="28"/>
          <w:highlight w:val="none"/>
        </w:rPr>
        <w:t xml:space="preserve">» определена  ключевая задача: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-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создание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</w:r>
      <w:r>
        <w:rPr>
          <w:b w:val="0"/>
          <w:bCs w:val="0"/>
          <w:sz w:val="28"/>
          <w:szCs w:val="28"/>
          <w:highlight w:val="none"/>
        </w:rPr>
        <w:t xml:space="preserve">, способом эффективного решения является осуществление информационного обеспечения и пропаганды охраны труда на предприятиях, организациях и учреждениях всех форм собственности осуществляющих хозяйственную деятельность.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 направ</w:t>
      </w:r>
      <w:r>
        <w:rPr>
          <w:b w:val="0"/>
          <w:bCs w:val="0"/>
          <w:sz w:val="28"/>
          <w:szCs w:val="28"/>
          <w:highlight w:val="none"/>
        </w:rPr>
        <w:t xml:space="preserve">лению (подпрограмме</w:t>
      </w:r>
      <w:r>
        <w:rPr>
          <w:b w:val="0"/>
          <w:bCs w:val="0"/>
          <w:sz w:val="28"/>
          <w:szCs w:val="28"/>
          <w:highlight w:val="none"/>
        </w:rPr>
        <w:t xml:space="preserve">)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Управление земельными ресурсами и имуществом Чернянского район</w:t>
      </w:r>
      <w:r>
        <w:rPr>
          <w:b w:val="0"/>
          <w:bCs w:val="0"/>
          <w:sz w:val="28"/>
          <w:szCs w:val="28"/>
          <w:highlight w:val="none"/>
        </w:rPr>
        <w:t xml:space="preserve">» определены следующие задачи: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- </w:t>
      </w:r>
      <w:r>
        <w:rPr>
          <w:b w:val="0"/>
          <w:bCs w:val="0"/>
          <w:sz w:val="28"/>
          <w:szCs w:val="28"/>
          <w:highlight w:val="none"/>
        </w:rPr>
        <w:t xml:space="preserve">обеспечение проведения землеустроительных и кадастровых работ в отношение объекто</w:t>
      </w:r>
      <w:r>
        <w:rPr>
          <w:b w:val="0"/>
          <w:bCs w:val="0"/>
          <w:sz w:val="28"/>
          <w:szCs w:val="28"/>
          <w:highlight w:val="none"/>
        </w:rPr>
        <w:t xml:space="preserve">в</w:t>
      </w:r>
      <w:r>
        <w:rPr>
          <w:b w:val="0"/>
          <w:bCs w:val="0"/>
          <w:sz w:val="28"/>
          <w:szCs w:val="28"/>
          <w:highlight w:val="none"/>
        </w:rPr>
        <w:t xml:space="preserve"> недвижимости, в том числе земельных участков, внесение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Чернянского района Белгородской области;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-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п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редоставление субъектам малого и среднего предпринимательства имущества, включенного в перечень муниципального имущества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Способом эффективного решения задач является организация и проведен</w:t>
      </w:r>
      <w:r>
        <w:rPr>
          <w:b w:val="0"/>
          <w:bCs w:val="0"/>
          <w:sz w:val="28"/>
          <w:szCs w:val="28"/>
          <w:highlight w:val="none"/>
        </w:rPr>
        <w:t xml:space="preserve">ие комплексных кадастровых работ на территории муниципалитета в отношении объектов недвижимости и земельных участков, а также проведении инвентаризации, которая направлена на выявление муниципального имущества подлежащего для предоставления субъектам МСП.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76" w:lineRule="auto"/>
        <w:tabs>
          <w:tab w:val="left" w:pos="993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ab/>
      </w:r>
      <w:r>
        <w:rPr>
          <w:b w:val="0"/>
          <w:bCs w:val="0"/>
          <w:sz w:val="28"/>
          <w:szCs w:val="28"/>
          <w:highlight w:val="none"/>
        </w:rPr>
        <w:t xml:space="preserve">По комплексу процессных</w:t>
      </w:r>
      <w:r>
        <w:rPr>
          <w:b w:val="0"/>
          <w:bCs w:val="0"/>
          <w:sz w:val="28"/>
          <w:szCs w:val="28"/>
          <w:highlight w:val="none"/>
        </w:rPr>
        <w:t xml:space="preserve"> мероприятий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Формирование </w:t>
      </w:r>
      <w:r>
        <w:rPr>
          <w:b w:val="0"/>
          <w:bCs w:val="0"/>
          <w:sz w:val="28"/>
          <w:szCs w:val="28"/>
          <w:highlight w:val="none"/>
        </w:rPr>
        <w:t xml:space="preserve">деятельности администрации муниципального района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Чернянск</w:t>
      </w:r>
      <w:r>
        <w:rPr>
          <w:b w:val="0"/>
          <w:bCs w:val="0"/>
          <w:sz w:val="28"/>
          <w:szCs w:val="28"/>
          <w:highlight w:val="none"/>
        </w:rPr>
        <w:t xml:space="preserve">ий</w:t>
      </w:r>
      <w:r>
        <w:rPr>
          <w:b w:val="0"/>
          <w:bCs w:val="0"/>
          <w:sz w:val="28"/>
          <w:szCs w:val="28"/>
          <w:highlight w:val="none"/>
        </w:rPr>
        <w:t xml:space="preserve"> район</w:t>
      </w:r>
      <w:r>
        <w:rPr>
          <w:b w:val="0"/>
          <w:bCs w:val="0"/>
          <w:sz w:val="28"/>
          <w:szCs w:val="28"/>
          <w:highlight w:val="none"/>
        </w:rPr>
        <w:t xml:space="preserve">», не входящему в направления (подпрограммы)</w:t>
      </w:r>
      <w:r>
        <w:rPr>
          <w:b w:val="0"/>
          <w:bCs w:val="0"/>
          <w:sz w:val="28"/>
          <w:szCs w:val="28"/>
          <w:highlight w:val="none"/>
        </w:rPr>
        <w:t xml:space="preserve">, определена ключевая задача: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8"/>
        <w:jc w:val="both"/>
        <w:spacing w:line="276" w:lineRule="auto"/>
        <w:rPr>
          <w:sz w:val="24"/>
          <w:szCs w:val="24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- 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исполнение муниципальных функций исполнительными органами администрации района</w:t>
      </w:r>
      <w:r>
        <w:rPr>
          <w:b w:val="0"/>
          <w:bCs w:val="0"/>
          <w:sz w:val="28"/>
          <w:szCs w:val="28"/>
          <w:highlight w:val="none"/>
        </w:rPr>
        <w:t xml:space="preserve">, способом эффективного решения которой является обеспечение деятельности администрации Чернянского района, а также </w:t>
      </w:r>
      <w:r>
        <w:rPr>
          <w:b w:val="0"/>
          <w:bCs w:val="0"/>
          <w:sz w:val="28"/>
          <w:szCs w:val="28"/>
          <w:highlight w:val="none"/>
        </w:rPr>
        <w:t xml:space="preserve">осуществление материально-технической, организационной, транспо</w:t>
      </w:r>
      <w:r>
        <w:rPr>
          <w:b w:val="0"/>
          <w:bCs w:val="0"/>
          <w:sz w:val="28"/>
          <w:szCs w:val="28"/>
          <w:highlight w:val="none"/>
        </w:rPr>
        <w:t xml:space="preserve">ртной, хозяйственной деятельности органов местного самоуправления района..  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left="0" w:right="0" w:firstLine="708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9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90"/>
        <w:spacing w:before="0" w:after="0" w:line="228" w:lineRule="auto"/>
        <w:rPr>
          <w:sz w:val="22"/>
          <w:szCs w:val="22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continuous"/>
          <w:pgSz w:w="11906" w:h="16838" w:orient="portrait"/>
          <w:pgMar w:top="1134" w:right="567" w:bottom="1134" w:left="1134" w:header="709" w:footer="709" w:gutter="0"/>
          <w:cols w:num="1" w:sep="0" w:space="720" w:equalWidth="1"/>
          <w:docGrid w:linePitch="360"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9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0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07"/>
        <w:rPr>
          <w:sz w:val="22"/>
          <w:szCs w:val="22"/>
        </w:rPr>
      </w:pPr>
      <w:r>
        <w:rPr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аспорт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«Развитие экономического потенциала и формирование благоприятного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предпринимательского климата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 Чернянском районе Белгородской области»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8"/>
        <w:gridCol w:w="5244"/>
        <w:gridCol w:w="5244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Куратор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Белянская Н.М. – заместитель главы администрации Чернянского района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экономическому развитию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Саркисян Е.Н. – руководитель экономического управления администрации Чернянского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Период реализации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-2030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3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9" w:type="dxa"/>
            <w:vAlign w:val="center"/>
            <w:textDirection w:val="lrTb"/>
            <w:noWrap w:val="false"/>
          </w:tcPr>
          <w:p>
            <w:pPr>
              <w:ind w:left="142" w:right="33" w:firstLine="0"/>
              <w:jc w:val="both"/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Цель 1 «</w:t>
            </w:r>
            <w:r>
              <w:rPr>
                <w:bCs/>
                <w:sz w:val="28"/>
                <w:szCs w:val="28"/>
                <w:highlight w:val="none"/>
              </w:rPr>
              <w:t xml:space="preserve">Увеличение количества стерилизованных животных без владельцев к 2030 году не менее чем на 77 процентов»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ind w:left="142" w:right="33" w:firstLine="0"/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Цель 2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Увеличить оборот субъектов малого и среднего предпринимательства к 2030 году до 9 755,5 млн рублей, посредством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формирование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благоприятных условий для развития малого и среднего предпринимательства, а также создание благоприятных условий для развития туризма, как одного из основных факторов укрепления экономики и улучшения инвестиционной привлекательности Чернянского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33" w:firstLine="0"/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3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формирование культуры безопасности труда и повышения эффективности мер,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правленных на сохранение жизни и здоровья работников в процессе трудовой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33" w:firstLine="0"/>
              <w:jc w:val="both"/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4 «</w:t>
            </w:r>
            <w:r>
              <w:rPr>
                <w:sz w:val="28"/>
                <w:szCs w:val="28"/>
                <w:highlight w:val="none"/>
              </w:rPr>
              <w:t xml:space="preserve">Повышение эффективности в сфере имущественных и земельных отношений на территории Чернянского района не менее 70 процентов в 2030 году»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ind w:left="0" w:right="33" w:firstLine="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Направления (подпрограммы)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муниципальной пр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Направление (подпрограмма) 1 «Развитие сельского хозяйства»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Направление (подпрограмма) 2 «Развитие туризма в Чернянском районе»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Направление (подпрограмма) 3 «Развитие и поддержка малого и среднего предпринимательства, улучшение инвестиционного климата»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Направление (подпрограмма) 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«У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лучшение условий и охраны труда, направленных на сохранение жизни и здоровья работников предприятий и организаций, расположенных на территории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Направление (подпрограмма)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5 «Управление земельными ресурсами и имуществом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Объемы финансового обеспечения за весь период реализации,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том числе по источникам финансирования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i/>
                <w:strike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trike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Объем финансового обеспечения, тыс. рублей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Всего по муниципальной программе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Чернянского района, в том числе: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254093,2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7042,3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стный бюджет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247050,9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line="233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 </w:t>
            </w:r>
            <w:r>
              <w:rPr>
                <w:sz w:val="28"/>
                <w:szCs w:val="28"/>
                <w:highlight w:val="none"/>
              </w:rPr>
              <w:t xml:space="preserve">внебюджетные источники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Связь с национальными целями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государственной программой Белгородской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pStyle w:val="806"/>
              <w:numPr>
                <w:ilvl w:val="0"/>
                <w:numId w:val="32"/>
              </w:num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Национальная цель «Устойчивая и динамичная экономика»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Показатель 1 «Увеличение к 2030 году доли туристической отрасли в валовом внутреннем продукте до 5 процентов»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Показатель 2 «Обеспечение в 2024-2030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2.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Национальная цель «Комфортная и безопасная среда для жизни»/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ль «Улучшение качества среды для жизни в опорных населенных пунктах на 30 процентов к 2030 году и на      60 процентов к 2036 году»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Государственная программа Белгородской области «Развитие экономического потенциала и формирование благоприятного кли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мата в Белгородской области»/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Показатель 1 «Оборот субъектов малого и среднего предпринимательства».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Показатель 2 «Численность занятых в сфере малого и среднего предпринимательства, включая индивидуальных предпринимателей  и самозанятых».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Показатель 3 «Доля площади земельных участков. Расположенных на территории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Федерации».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4. Государственная программа Белгородской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«С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одействие занятости населения Белгородской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Показатель  «Численность пострадавших в результате несчастных случаев на производст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ве с утра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трудоспособности на 1 рабочий день и более и со смертельным исходом в расчете на 1 тыс. работающих»</w:t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Связь с целями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развития муниципального района «Чернянский район» / страт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егическими приоритетами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района «Чернянский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Стратегическая цель Чернянског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района до 2025 года -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повышение благосостояния населения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Чернянского района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основе всестороннего использования внутреннего потенциала муниципального образования, развития социальной инфр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аструктуры и бизнеса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/Второе стратегическое направление «Экономическое и инновационно-ориентированное развитие муниципального района «Чернянский район»/Развитие малого и среднего предпринимательства/ показатель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Число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Показатели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W w:w="50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1417"/>
        <w:gridCol w:w="850"/>
        <w:gridCol w:w="992"/>
        <w:gridCol w:w="992"/>
        <w:gridCol w:w="709"/>
        <w:gridCol w:w="567"/>
        <w:gridCol w:w="567"/>
        <w:gridCol w:w="567"/>
        <w:gridCol w:w="567"/>
        <w:gridCol w:w="567"/>
        <w:gridCol w:w="567"/>
        <w:gridCol w:w="567"/>
        <w:gridCol w:w="1134"/>
        <w:gridCol w:w="1417"/>
        <w:gridCol w:w="1561"/>
        <w:gridCol w:w="1554"/>
      </w:tblGrid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Признак возрастания/ убывания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ОКЕИ)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Значения показателя по годам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Документ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 xml:space="preserve">за достижение показателя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Связь с показателями государственных программ Белгородской области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</w:tr>
      <w:tr>
        <w:trPr>
          <w:trHeight w:val="716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значе-ние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год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2025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2027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2028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2029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2030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4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bCs/>
                <w:sz w:val="18"/>
                <w:szCs w:val="18"/>
                <w:highlight w:val="none"/>
                <w14:ligatures w14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1.Увеличение количества стерилизованных животных без владельцев к 2030 году не менее чем на 77 процентов</w:t>
            </w:r>
            <w:r>
              <w:rPr>
                <w:b/>
                <w:bCs/>
                <w:sz w:val="18"/>
                <w:szCs w:val="18"/>
                <w:highlight w:val="none"/>
                <w14:ligatures w14:val="none"/>
              </w:rPr>
            </w:r>
            <w:r>
              <w:rPr>
                <w:b/>
                <w:bCs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11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1.1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Доля стерилизованных животных к общему числу животных без владельцев</w:t>
            </w:r>
            <w:r>
              <w:rPr>
                <w:b/>
                <w:bCs/>
                <w:sz w:val="18"/>
                <w:szCs w:val="18"/>
                <w:highlight w:val="yellow"/>
              </w:rPr>
            </w:r>
            <w:r>
              <w:rPr>
                <w:b/>
                <w:bCs/>
                <w:sz w:val="18"/>
                <w:szCs w:val="18"/>
                <w:highlight w:val="yellow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trike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i/>
                <w:strike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strike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highlight w:val="none"/>
                <w:lang w:eastAsia="ru-RU"/>
              </w:rPr>
              <w:t xml:space="preserve">Процент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highlight w:val="none"/>
              </w:rPr>
              <w:t xml:space="preserve">65,4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i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67,3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69,1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70,9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72,8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74,8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red"/>
              </w:rPr>
            </w: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red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eastAsia="ru-RU"/>
              </w:rPr>
              <w:t xml:space="preserve">Управление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trike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i/>
                <w:strike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strike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i/>
                <w:strike/>
                <w:spacing w:val="-2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  <w:b/>
                <w:i/>
                <w:strike/>
                <w:spacing w:val="-2"/>
                <w:sz w:val="18"/>
                <w:szCs w:val="18"/>
                <w:highlight w:val="red"/>
              </w:rPr>
            </w:r>
            <w:r>
              <w:rPr>
                <w:rFonts w:ascii="Times New Roman" w:hAnsi="Times New Roman" w:cs="Times New Roman"/>
                <w:b/>
                <w:i/>
                <w:strike/>
                <w:spacing w:val="-2"/>
                <w:sz w:val="18"/>
                <w:szCs w:val="18"/>
                <w:highlight w:val="red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trike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trike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trike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strike/>
                <w:sz w:val="18"/>
                <w:szCs w:val="18"/>
                <w:highlight w:val="white"/>
              </w:rPr>
            </w:r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49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bCs/>
                <w:sz w:val="18"/>
                <w:szCs w:val="18"/>
                <w:highlight w:val="none"/>
                <w14:ligatures w14:val="none"/>
              </w:rPr>
            </w:pPr>
            <w:r>
              <w:rPr>
                <w:b/>
                <w:bCs/>
                <w:sz w:val="22"/>
                <w:szCs w:val="22"/>
                <w:highlight w:val="none"/>
                <w:lang w:val="en-US"/>
              </w:rPr>
              <w:t xml:space="preserve">2. 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Увеличить оборот субъектов малого и среднего предпринимательства к 2030 году до 9 755,5 млн рублей, посредством 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формирование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 благоприятных условий для развития малого и среднего предпринимательства, а также создание благоприятных условий для развития туризма, как одного из основных факторов укрепления экономики и улучшения инвестиционной привлекательности Чернянского района</w:t>
            </w:r>
            <w:r>
              <w:rPr>
                <w:b/>
                <w:bCs/>
                <w:sz w:val="18"/>
                <w:szCs w:val="18"/>
                <w:highlight w:val="none"/>
                <w14:ligatures w14:val="none"/>
              </w:rPr>
            </w:r>
            <w:r>
              <w:rPr>
                <w:b/>
                <w:bCs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white"/>
                <w:lang w:val="en-US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highlight w:val="white"/>
                <w:lang w:eastAsia="ru-RU"/>
              </w:rPr>
              <w:t xml:space="preserve">Объем туристических услуг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iCs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white"/>
              </w:rPr>
              <w:t xml:space="preserve">Млн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trike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white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bCs/>
                <w:i/>
                <w:strike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trike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2,6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2,7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white"/>
              </w:rPr>
              <w:t xml:space="preserve">Отдел по развитию туризма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white"/>
              </w:rPr>
              <w:t xml:space="preserve">  МКУ «Управление культуры Чернянского района»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/>
                <w:strike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trike w:val="0"/>
                <w:spacing w:val="-2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strike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strike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white"/>
              </w:rPr>
              <w:t xml:space="preserve">Национальная цель «Устойчивая и динамичная экономика»/Показатель «увеличение к 2030 году доли туристической отрасли в валовом внутреннем продукте до 5 процентов»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lang w:val="en-US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Оборот субъектов малого и среднего предпринимательства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Млн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9224,7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9363,5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9410,3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9457,4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9555,8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9655,1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9755,5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sz w:val="22"/>
                <w:szCs w:val="22"/>
              </w:rPr>
            </w:r>
            <w:hyperlink r:id="rId21" w:tooltip="https://login.consultant.ru/link/?req=doc&amp;base=RLAW404&amp;n=99311&amp;date=30.07.2024&amp;dst=100002&amp;field=134" w:history="1">
              <w:r>
                <w:rPr>
                  <w:rFonts w:ascii="Times New Roman" w:hAnsi="Times New Roman" w:eastAsia="Times New Roman" w:cs="Times New Roman"/>
                  <w:i w:val="0"/>
                  <w:iCs w:val="0"/>
                  <w:strike w:val="0"/>
                  <w:spacing w:val="-2"/>
                  <w:sz w:val="22"/>
                  <w:szCs w:val="22"/>
                  <w:highlight w:val="none"/>
                </w:rPr>
                <w:t xml:space="preserve">Постановление П</w:t>
              </w:r>
              <w:r>
                <w:rPr>
                  <w:rFonts w:ascii="Times New Roman" w:hAnsi="Times New Roman" w:eastAsia="Times New Roman" w:cs="Times New Roman"/>
                  <w:i w:val="0"/>
                  <w:iCs w:val="0"/>
                  <w:strike w:val="0"/>
                  <w:spacing w:val="-2"/>
                  <w:sz w:val="22"/>
                  <w:szCs w:val="22"/>
                  <w:highlight w:val="none"/>
                </w:rPr>
                <w:t xml:space="preserve">равительства Белгородской обл. от 25.12.2023 N 750-пп (ред. от 24.06.2024) "Об утверждении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Белгород</w:t>
              </w:r>
              <w:r>
                <w:rPr>
                  <w:rFonts w:ascii="Times New Roman" w:hAnsi="Times New Roman" w:eastAsia="Times New Roman" w:cs="Times New Roman"/>
                  <w:i/>
                  <w:iCs/>
                  <w:spacing w:val="-2"/>
                  <w:sz w:val="22"/>
                  <w:szCs w:val="22"/>
                </w:rPr>
                <w:t xml:space="preserve">с</w:t>
              </w:r>
              <w:r>
                <w:rPr>
                  <w:rFonts w:ascii="Times New Roman" w:hAnsi="Times New Roman" w:eastAsia="Times New Roman" w:cs="Times New Roman"/>
                  <w:i w:val="0"/>
                  <w:iCs w:val="0"/>
                  <w:strike w:val="0"/>
                  <w:spacing w:val="-2"/>
                  <w:sz w:val="22"/>
                  <w:szCs w:val="22"/>
                  <w:highlight w:val="none"/>
                </w:rPr>
                <w:t xml:space="preserve">кой области"</w:t>
              </w:r>
            </w:hyperlink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Экономическое управление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Национальная цель «Устойчивая и динамичная экономика»/Показатель «Обеспечение в 2024-2030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продукта»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Государственная программа Белгородской области «Развитие экономического потенциала и формирование благоприятного предпринимательского климата в Белгородской области»/Показатель «Оборот субъектов малого и среднего предпринимательства»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lang w:val="en-US"/>
              </w:rPr>
              <w:t xml:space="preserve">2.3.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2236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2292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2306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2314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2345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2370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2400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Государственная программа Белгородской обла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сти «Развитие экономического потенциала и формирование благоприятного предпринимательского климата в Белгородской области»/Показатель «Численность занятых в сфере малого и среднего предпринимательства, включая индивидуальных предпринимателей и самозанятых»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yellow"/>
              </w:rPr>
            </w:r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490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highlight w:val="none"/>
                <w:lang w:val="en-US"/>
              </w:rPr>
              <w:t xml:space="preserve">3. 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Создание условий для формирование 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культуры 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безопасности труда и повышения эффективности мер, на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правленных на сохранение жизни и здоровья   работников в процессе трудовой деятельности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lang w:val="en-US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0,6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2023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0,55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0,55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0,5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0,5</w:t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0,5</w:t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0,5</w:t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Приказ от 3 октября 2008 года N 244 "Об утверждении статистического инструментария для организации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Рострудом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 статистического наблюдения за производственным травматизмом"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Экономическое управление 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/>
                <w:spacing w:val="-2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Государственная программа Белгородской области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«Содействие занятости населения Белгородской области» /Численность пострадавших при несчастных случаях на производстве со смертельным исходом,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в расчете на 1 тыс. работающих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 (единиц)/Численность пострадавших с утратой трудоспособности на один рабочий день и более и со смертельным исходом,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в расчете на 1 тыс.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работающих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 (единиц)</w:t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  <w:highlight w:val="white"/>
              </w:rPr>
              <w:br/>
            </w:r>
            <w:r>
              <w:rPr>
                <w:rFonts w:ascii="Tinos" w:hAnsi="Tinos" w:cs="Tinos"/>
                <w:sz w:val="18"/>
                <w:szCs w:val="18"/>
                <w:highlight w:val="white"/>
              </w:rPr>
            </w:r>
            <w:r>
              <w:rPr>
                <w:rFonts w:ascii="Tinos" w:hAnsi="Tinos" w:cs="Tinos"/>
                <w:sz w:val="18"/>
                <w:szCs w:val="1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yellow"/>
              </w:rPr>
            </w:r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490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bCs/>
                <w:sz w:val="18"/>
                <w:szCs w:val="18"/>
                <w:highlight w:val="none"/>
                <w14:ligatures w14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4.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Повышение эффективности в сфере имущественных и земельных отношений на территории Чернянского района не менее 70 процентов в 2030 году</w:t>
            </w:r>
            <w:r>
              <w:rPr>
                <w:b/>
                <w:bCs/>
                <w:sz w:val="18"/>
                <w:szCs w:val="18"/>
                <w:highlight w:val="none"/>
                <w14:ligatures w14:val="none"/>
              </w:rPr>
            </w:r>
            <w:r>
              <w:rPr>
                <w:b/>
                <w:bCs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lang w:val="en-US"/>
              </w:rPr>
              <w:t xml:space="preserve">4.1.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Доля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Процент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sz w:val="18"/>
                <w:szCs w:val="18"/>
              </w:rPr>
              <w:outlineLvl w:val="10"/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</w:r>
            <w:hyperlink r:id="rId22" w:tooltip="https://login.consultant.ru/link/?req=doc&amp;amp;amp;amp;amp;base=LAW&amp;amp;amp;amp;amp;n=424295&amp;amp;amp;amp;amp;date=31.07.2024" w:history="1">
              <w:r>
                <w:rPr>
                  <w:rFonts w:ascii="Times New Roman" w:hAnsi="Times New Roman" w:eastAsia="Arial Unicode MS" w:cs="Times New Roman"/>
                  <w:i w:val="0"/>
                  <w:iCs w:val="0"/>
                  <w:sz w:val="22"/>
                  <w:szCs w:val="22"/>
                  <w:lang w:eastAsia="ru-RU"/>
                </w:rPr>
                <w:t xml:space="preserve">Перечень</w:t>
              </w:r>
            </w:hyperlink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 поручений по вопросам реализации государственной программы "Национальная система пространственных данных"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sz w:val="18"/>
                <w:szCs w:val="18"/>
              </w:rPr>
              <w:outlineLvl w:val="10"/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(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утвержден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 Президентом Российской Федерации 11 августа 2022 года N Пр-1424).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</w:r>
            <w:hyperlink r:id="rId23" w:tooltip="https://login.consultant.ru/link/?req=doc&amp;amp;amp;amp;amp;base=LAW&amp;amp;amp;amp;amp;n=383611&amp;amp;amp;amp;amp;date=31.07.2024" w:history="1">
              <w:r>
                <w:rPr>
                  <w:rFonts w:ascii="Times New Roman" w:hAnsi="Times New Roman" w:eastAsia="Arial Unicode MS" w:cs="Times New Roman"/>
                  <w:i w:val="0"/>
                  <w:iCs w:val="0"/>
                  <w:sz w:val="22"/>
                  <w:szCs w:val="22"/>
                  <w:lang w:eastAsia="ru-RU"/>
                </w:rPr>
                <w:t xml:space="preserve">Распоряжение</w:t>
              </w:r>
            </w:hyperlink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 Правительства Российской Федерации от 29 апреля 2021 года N 1139-р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Управление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  <w:lang w:bidi="ru-RU"/>
              </w:rPr>
              <w:t xml:space="preserve">Государственная программа Белгородской области "Развитие экономического потенциала и формирование благоприятного предпринимательског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  <w:lang w:bidi="ru-RU"/>
              </w:rPr>
              <w:t xml:space="preserve">о климата в Белгородской области"/Показатель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  <w:lang w:bidi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  <w:lang w:bidi="ru-RU"/>
              </w:rPr>
              <w:t xml:space="preserve">Доля площади земельных участков. Расположенных на территории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  <w:lang w:bidi="ru-RU"/>
              </w:rPr>
              <w:t xml:space="preserve">.»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Помесячный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лан достижения показателей муниципальной программы в 2025 году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498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1"/>
        <w:gridCol w:w="3792"/>
        <w:gridCol w:w="1051"/>
        <w:gridCol w:w="1313"/>
        <w:gridCol w:w="527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1443"/>
      </w:tblGrid>
      <w:tr>
        <w:trPr>
          <w:trHeight w:val="283"/>
          <w:tblHeader/>
        </w:trPr>
        <w:tc>
          <w:tcPr>
            <w:tcW w:w="1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tcW w:w="2078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конец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2025 года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83"/>
          <w:tblHeader/>
        </w:trPr>
        <w:tc>
          <w:tcPr>
            <w:tcW w:w="19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янв.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авг.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ноя.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3"/>
        </w:trPr>
        <w:tc>
          <w:tcPr>
            <w:gridSpan w:val="16"/>
            <w:tcW w:w="14538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1.Увеличение количества стерилизованных животных без владельцев к 2030 году не менее чем на 77 процентов</w:t>
            </w:r>
            <w:r>
              <w:rPr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83"/>
        </w:trPr>
        <w:tc>
          <w:tcPr>
            <w:tcW w:w="194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Доля стерилизованных животных к общему числу животных без владельцев</w:t>
            </w:r>
            <w:r>
              <w:rPr>
                <w:b/>
                <w:bCs/>
                <w:sz w:val="28"/>
                <w:szCs w:val="28"/>
                <w:highlight w:val="yellow"/>
              </w:rPr>
            </w:r>
            <w:r>
              <w:rPr>
                <w:b/>
                <w:bCs/>
                <w:sz w:val="28"/>
                <w:szCs w:val="28"/>
                <w:highlight w:val="yellow"/>
              </w:rPr>
            </w:r>
          </w:p>
        </w:tc>
        <w:tc>
          <w:tcPr>
            <w:tcW w:w="377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471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Процент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gridSpan w:val="16"/>
            <w:tcW w:w="14538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b/>
                <w:bCs/>
                <w:sz w:val="28"/>
                <w:szCs w:val="28"/>
                <w:highlight w:val="none"/>
                <w:lang w:val="en-US"/>
              </w:rPr>
              <w:t xml:space="preserve">2.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Увеличить оборот субъектов малого и среднего предпринимательства к 2030 году до 9 755,5 млн рублей, посредством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формирование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 благоприятных условий для развития малого и среднего предпринимательства, а также создание благоприятных условий для развития туризма, как одного из основных факторов укрепления экономики и улучшения инвестиционной привлекательности Чернянского района</w:t>
            </w:r>
            <w:r>
              <w:rPr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83"/>
        </w:trPr>
        <w:tc>
          <w:tcPr>
            <w:tcW w:w="194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Объем туристических услуг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  <w:tc>
          <w:tcPr>
            <w:tcW w:w="377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471" w:type="pct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white"/>
              </w:rPr>
              <w:t xml:space="preserve">Млн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trike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white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bCs/>
                <w:i/>
                <w:strike/>
                <w:spacing w:val="-2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trike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2.,7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tcW w:w="19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2.2.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361" w:type="pct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Оборот субъектов малого и среднего предпринимательства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77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7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white"/>
              </w:rPr>
              <w:t xml:space="preserve">Млн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white"/>
              </w:rPr>
              <w:t xml:space="preserve">рублей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pacing w:val="-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8"/>
                <w:szCs w:val="28"/>
                <w:highlight w:val="none"/>
              </w:rPr>
              <w:t xml:space="preserve">9363,5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28"/>
                <w:szCs w:val="28"/>
                <w:highlight w:val="yellow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tcW w:w="19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2.1.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361" w:type="pct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77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7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Человек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8"/>
                <w:szCs w:val="28"/>
                <w:highlight w:val="none"/>
              </w:rPr>
              <w:t xml:space="preserve">2292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8"/>
                <w:szCs w:val="28"/>
                <w:highlight w:val="yellow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gridSpan w:val="16"/>
            <w:tcW w:w="1453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highlight w:val="none"/>
                <w:lang w:val="en-US"/>
              </w:rPr>
              <w:t xml:space="preserve">3.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Создание условий для формирование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культуры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безопасности труда и повышения эффективности мер, на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правленных на сохранение жизни и здоровья   работников в процессе трудовой деятельности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83"/>
        </w:trPr>
        <w:tc>
          <w:tcPr>
            <w:tcW w:w="19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3.1.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361" w:type="pct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tcW w:w="377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7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none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0,55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gridSpan w:val="16"/>
            <w:tcW w:w="14538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4.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Повышение эффективности в сфере имущественных и земельных отношений на территории Чернянского района не менее 70 процентов в 2030 году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283"/>
        </w:trPr>
        <w:tc>
          <w:tcPr>
            <w:tcW w:w="19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4.1.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361" w:type="pct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Доля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77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7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none"/>
              </w:rPr>
              <w:t xml:space="preserve">Процент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tbl>
      <w:tblPr>
        <w:tblStyle w:val="990"/>
        <w:tblW w:w="516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4941"/>
        <w:gridCol w:w="5403"/>
        <w:gridCol w:w="4000"/>
      </w:tblGrid>
      <w:tr>
        <w:trPr>
          <w:trHeight w:val="669"/>
          <w:tblHeader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5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Связь с показателями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5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82"/>
        </w:trPr>
        <w:tc>
          <w:tcPr>
            <w:gridSpan w:val="4"/>
            <w:tcW w:w="151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1.Направление (подпрограмма) 1 «Р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азвитие 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ельского хозяйства»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73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4344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К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омплекс процессных м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ероприятий «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Реализация мероприятий по сокращению численности животных без владельцев на территории Чернянского района»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реализацию: управление сельского хозяйства и природопользования администрации Чернянского района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9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 реализации: 2025-2030 годы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548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1.1.1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Задача 1. 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«Уменьшение количества животных без владельцев на территории района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»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</w:p>
        </w:tc>
        <w:tc>
          <w:tcPr>
            <w:tcW w:w="540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результате проведенных мероприятий по отлову, стерилизации, вакцинации, выпуску животных без владельцев количество стерилизованных животных способствует улучшению эпидемиологической обстановки и повышает безопасность жителей района.</w:t>
            </w:r>
            <w:r>
              <w:rPr>
                <w:rFonts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000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Доля стерилизованных животных к общему числу животных без владельцев</w:t>
            </w:r>
            <w:r>
              <w:rPr>
                <w:b/>
                <w:bCs/>
                <w:sz w:val="28"/>
                <w:szCs w:val="28"/>
                <w:highlight w:val="yellow"/>
              </w:rPr>
            </w:r>
            <w:r>
              <w:rPr>
                <w:b/>
                <w:bCs/>
                <w:sz w:val="28"/>
                <w:szCs w:val="28"/>
                <w:highlight w:val="yellow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85"/>
        </w:trPr>
        <w:tc>
          <w:tcPr>
            <w:gridSpan w:val="4"/>
            <w:tcW w:w="15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(подпрограмма) 2 «Развитие туризма в Чернянском районе»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434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К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омплекс процессных м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ероприятий 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Мероприятия, направленные на развитие туризма в 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Чернянском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 районе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за реализацию: отдел по развитию туризма МКУ «Управление культуры Чернянского района»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9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 реализации: 2025-2030 годы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ind w:firstLine="0"/>
              <w:jc w:val="left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2.1.1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bCs/>
                <w:i/>
                <w:iCs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Зад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ача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 1. 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«Организация и проведение мероприятий в сфере туризма»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  <w:highlight w:val="none"/>
              </w:rPr>
            </w:r>
          </w:p>
        </w:tc>
        <w:tc>
          <w:tcPr>
            <w:tcW w:w="5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Увеличение туристического потока, посредством проведения событийных мероприятий на территории района, а также развитие туристической инфраструктуры. </w:t>
            </w:r>
            <w:r>
              <w:rPr>
                <w:rFonts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Объем туристических услуг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2.1.2.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адача 2. 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Привлечение инвестиций на развитие инфраструктуры туризма и создание благоприятной предпринимательской среды для развития сферы туризма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40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0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24"/>
        </w:trPr>
        <w:tc>
          <w:tcPr>
            <w:gridSpan w:val="4"/>
            <w:tcW w:w="15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(под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3 «Развитие и поддержка малого и среднего предпринимательства, улучшение инвестиционного климата»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3.1.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4344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Комплекс процессных мероприятий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Создание условий для легкого старта и комфортного ведения бизнеса для субъектов малого и среднего предпринимательства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Чернянском районе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реализацию: экономическое управление администрации Чернянского района 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9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 реализации: 2025-2030 годы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3.1.1.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Задача 1.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оздание бл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агоприятный условий для развития малого и среднего предпринимательства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540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Ежегодное проведение конкурса, направленное на развитие собственного дела начинающих предпринимателей субъектов малого и среднего предпринимательства. Выделяется грант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размере 100 тыс. рублей ежегодно.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Оборот субъектов малого и среднего предпринимательства</w:t>
            </w:r>
            <w:r>
              <w:rPr>
                <w:rFonts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 </w:t>
            </w:r>
            <w:r>
              <w:rPr>
                <w:rFonts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eastAsia="Times New Roman" w:cs="Times New Roman"/>
                <w:i w:val="0"/>
                <w:iCs w:val="0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gridSpan w:val="4"/>
            <w:tcW w:w="15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(по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дпрограмма) 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лучшение условий и охраны труда, направленных на сохранение жизни и здоровья работников предприятий и организаций, расположенных на территории Чернянского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4.1.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434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процессных мероприятий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Создание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4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реализацию: экономическое управление администрации Чернянского района 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9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 реализации: 2025-2030 годы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313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4.1.1.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дача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«Реализация комплекса мероприятий, направленных на 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снижение уровня производственного травматизма и формирование культуры безопасности труда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  <w:highlight w:val="red"/>
              </w:rPr>
            </w:pPr>
            <w:r>
              <w:rPr>
                <w:rFonts w:eastAsia="Times New Roman" w:cs="Times New Roman"/>
                <w:sz w:val="28"/>
                <w:szCs w:val="28"/>
                <w:highlight w:val="red"/>
              </w:rPr>
            </w:r>
            <w:r>
              <w:rPr>
                <w:rFonts w:eastAsia="Times New Roman" w:cs="Times New Roman"/>
                <w:sz w:val="28"/>
                <w:szCs w:val="28"/>
                <w:highlight w:val="red"/>
              </w:rPr>
            </w:r>
            <w:r>
              <w:rPr>
                <w:rFonts w:eastAsia="Times New Roman" w:cs="Times New Roman"/>
                <w:sz w:val="28"/>
                <w:szCs w:val="28"/>
                <w:highlight w:val="red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red"/>
              </w:rPr>
            </w:pPr>
            <w:r>
              <w:rPr>
                <w:rFonts w:eastAsia="Times New Roman" w:cs="Times New Roman"/>
                <w:sz w:val="28"/>
                <w:szCs w:val="28"/>
                <w:highlight w:val="red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  <w:highlight w:val="red"/>
              </w:rPr>
            </w:r>
            <w:r>
              <w:rPr>
                <w:rFonts w:eastAsia="Times New Roman" w:cs="Times New Roman"/>
                <w:sz w:val="28"/>
                <w:szCs w:val="28"/>
                <w:highlight w:val="red"/>
              </w:rPr>
            </w:r>
          </w:p>
        </w:tc>
        <w:tc>
          <w:tcPr>
            <w:tcW w:w="5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Обеспечено повышение культ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уры безопасного труда в целях формирования условий труда, позволяющих сохранить трудоспособность работающего населения на всем протяжении профессиональной карьеры. Внедрено управление профессиональными рисками в систему охраны труда для всех работодателей.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Внедрены модели управления охраной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труда, основанной на передовых и наиболее эффективных технологиях в области охраны труда, популяризации и пропаганде культуры безопасного труда.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44"/>
        </w:trPr>
        <w:tc>
          <w:tcPr>
            <w:gridSpan w:val="4"/>
            <w:tcW w:w="151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(подпрограмма)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 «Управление земельными ресурсами и имуществом Чернянского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4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5.1.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434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процессных ме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роприятий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земельными ресурсами и имуществом Чернянского района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806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реализацию: управление имущественных и земельных отношений администрации Чернянского района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9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 реализации: 2025-2030 годы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5.1.1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Задача 1.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Обеспечение проведения землеустроительных и кадастровых работ в отношение объекто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недвижимости, в том числе земельных участков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5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Реализация конституционных норм и гарантий прав собственности на землю и иную недвижимость, активизацию вовлечения зем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ли в гражданский оборот, формирование базы экономически обоснованного налогообложения, а также совершенствование системы управления земельными участками, находящимися в муниципальной собственности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Оказание имущественной поддержки субъектам малого и среднего предпринимательства, создание благоприятных условий для осуществления их деятельности.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eastAsia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Доля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</w:t>
            </w:r>
            <w:r>
              <w:rPr>
                <w:rFonts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eastAsia="Times New Roman" w:cs="Times New Roman"/>
                <w:i w:val="0"/>
                <w:iCs w:val="0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</w:tr>
      <w:tr>
        <w:trPr>
          <w:trHeight w:val="24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5.1.2.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Задача 2. «Предоставление субъектам малого и среднего предпринимательства имущества, включенного в перечень муниципального имущества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540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0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24"/>
        </w:trPr>
        <w:tc>
          <w:tcPr>
            <w:gridSpan w:val="4"/>
            <w:tcW w:w="151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Структурные элементы, не входящие в направления (подпрограммы)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6.1.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434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процессн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ых ме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роприяти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й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деятельности администрации муниципального района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Чернянск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pStyle w:val="995"/>
              <w:ind w:left="-4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реализацию: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«Центр бухгалтерского учета» администрации Чернянского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2"/>
            <w:tcW w:w="9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 реализации: 2025-2030 годы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left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6.1.1.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Задача 1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Исполнение муниципальных функций исполнительными органами администрации района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5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Обеспечена деятельность администрации муниципального района «Чернянский район»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990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2029</w:t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2030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/>
                <w:bCs/>
                <w:sz w:val="36"/>
                <w:szCs w:val="36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Муниципальная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 программа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«Развитие экономического потенциала и формирование благоприятного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предпринимательского климата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в Чернянском районе Белгородской области»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highlight w:val="white"/>
              </w:rPr>
              <w:t xml:space="preserve">(всего), в том числе:</w:t>
            </w:r>
            <w:r>
              <w:rPr>
                <w:rFonts w:cs="Times New Roman"/>
                <w:b/>
                <w:bCs/>
                <w:sz w:val="36"/>
                <w:szCs w:val="36"/>
                <w:highlight w:val="white"/>
              </w:rPr>
            </w:r>
            <w:r>
              <w:rPr>
                <w:rFonts w:cs="Times New Roman"/>
                <w:b/>
                <w:bCs/>
                <w:sz w:val="36"/>
                <w:szCs w:val="36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02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107472,8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73356,0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73264,4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73264,4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73264,4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73264,4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473886,4</w:t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5020,4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1037,5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984,4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984,4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984,4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984,4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9995,5</w:t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102452,4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72318,5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72280,0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72280,0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72280,0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72280,0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464684,9</w:t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- 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вне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Объем налоговых расходов, предусмотренных в рамках муниципальной программы (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справочно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)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омплекс процессных м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ероприятий «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Реализация мероприятий по сокращению численности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животных без владельцев на территории Чернянского района»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769,4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2430,5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0240173880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494,4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2155,5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0240123880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275,0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275,0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омплекс процессных м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ероприятий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Мероприятия, направленные на развитие туризма в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Чернянском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 районе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0240229990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для легкого старта и комфортного ведения бизнеса для субъектов малого и среднего предпринимательства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Чернянском районе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02403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0240329990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процессных мероприятий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32"/>
                <w:szCs w:val="32"/>
              </w:rPr>
            </w:r>
            <w:r>
              <w:rPr>
                <w:rFonts w:eastAsia="Times New Roman" w:cs="Times New Roman"/>
                <w:sz w:val="32"/>
                <w:szCs w:val="32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0240471210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процессных 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роприятий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земельными ресурсами и имуществом Чернянского района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4551,4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4749,9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0240570470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3890,0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3890,0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0240520470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661,4</w:t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859,9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процессн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ых 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роприяти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й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деятельности администрации муниципального района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Чернянск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101316,0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71920,0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461556,0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0240600590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101316,0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71920,0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461556,0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II. Пас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Реализация мероприятий по сокращению численности животных без владельцев на территории Чернянского района»</w:t>
      </w:r>
      <w:r>
        <w:rPr>
          <w:b/>
          <w:bCs/>
          <w:sz w:val="28"/>
          <w:szCs w:val="28"/>
        </w:rPr>
        <w:t xml:space="preserve"> (далее – комплекс процессных мероприятий 1)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0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Ответственный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исполнительной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орган Чернянского района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  <w:t xml:space="preserve">(иной муниципальный орган, организация)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pStyle w:val="995"/>
              <w:ind w:left="0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сельского хозяйства и природопользования администрации Чернянского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в Чернянском районе Белгородской области» </w:t>
            </w:r>
            <w:r>
              <w:rPr>
                <w:rFonts w:cs="Times New Roman"/>
                <w:bCs/>
                <w:i/>
                <w:sz w:val="28"/>
                <w:szCs w:val="28"/>
              </w:rPr>
            </w:r>
            <w:r>
              <w:rPr>
                <w:rFonts w:cs="Times New Roman"/>
                <w:bCs/>
                <w:i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Показатели комплекса процессных 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7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2"/>
        <w:gridCol w:w="1415"/>
        <w:gridCol w:w="1062"/>
        <w:gridCol w:w="1240"/>
        <w:gridCol w:w="865"/>
        <w:gridCol w:w="655"/>
        <w:gridCol w:w="708"/>
        <w:gridCol w:w="708"/>
        <w:gridCol w:w="708"/>
        <w:gridCol w:w="708"/>
        <w:gridCol w:w="708"/>
        <w:gridCol w:w="849"/>
        <w:gridCol w:w="2798"/>
      </w:tblGrid>
      <w:tr>
        <w:trPr>
          <w:trHeight w:val="409"/>
          <w:tblHeader/>
        </w:trPr>
        <w:tc>
          <w:tcPr>
            <w:shd w:val="clear" w:color="ffffff" w:fill="ffffff"/>
            <w:tcW w:w="5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1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shd w:val="clear" w:color="ffffff" w:fill="ffffff"/>
            <w:tcW w:w="43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607"/>
          <w:tblHeader/>
        </w:trPr>
        <w:tc>
          <w:tcPr>
            <w:shd w:val="clear" w:color="ffffff" w:fill="ffffff"/>
            <w:tcW w:w="5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2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8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27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W w:w="59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2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62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4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7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W w:w="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«Уменьшение количества животных без владельцев на территории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1312"/>
        </w:trPr>
        <w:tc>
          <w:tcPr>
            <w:shd w:val="clear" w:color="ffffff" w:fill="ffffff"/>
            <w:tcW w:w="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red"/>
              </w:rPr>
            </w:r>
          </w:p>
        </w:tc>
        <w:tc>
          <w:tcPr>
            <w:shd w:val="clear" w:color="ffffff" w:fill="ffffff"/>
            <w:tcW w:w="2122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Количество животных подлежащих отлову для ОССВ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bCs/>
                <w:sz w:val="28"/>
                <w:szCs w:val="28"/>
                <w:highlight w:val="yellow"/>
              </w:rPr>
            </w:r>
            <w:r>
              <w:rPr>
                <w:b/>
                <w:bCs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none"/>
                <w:lang w:eastAsia="ru-RU"/>
              </w:rPr>
              <w:t xml:space="preserve">Р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КПМ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Голова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84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27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Управление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достижения показателей комплекса процессных мероприятий 1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7"/>
        <w:gridCol w:w="2688"/>
        <w:gridCol w:w="1391"/>
        <w:gridCol w:w="1423"/>
        <w:gridCol w:w="749"/>
        <w:gridCol w:w="749"/>
        <w:gridCol w:w="655"/>
        <w:gridCol w:w="748"/>
        <w:gridCol w:w="739"/>
        <w:gridCol w:w="705"/>
        <w:gridCol w:w="706"/>
        <w:gridCol w:w="598"/>
        <w:gridCol w:w="598"/>
        <w:gridCol w:w="598"/>
        <w:gridCol w:w="599"/>
        <w:gridCol w:w="1414"/>
      </w:tblGrid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shd w:val="clear" w:color="ffffff" w:fill="ffffff"/>
            <w:tcW w:w="7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текущего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3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Уменьшение количества животных без владельцев на территории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Количество животных подлежащих отлову для ОССВ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bCs/>
                <w:sz w:val="28"/>
                <w:szCs w:val="28"/>
                <w:highlight w:val="yellow"/>
              </w:rPr>
            </w:r>
            <w:r>
              <w:rPr>
                <w:b/>
                <w:bCs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13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КПМ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Голова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22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"/>
        <w:gridCol w:w="3199"/>
        <w:gridCol w:w="1843"/>
        <w:gridCol w:w="1276"/>
        <w:gridCol w:w="850"/>
        <w:gridCol w:w="850"/>
        <w:gridCol w:w="709"/>
        <w:gridCol w:w="709"/>
        <w:gridCol w:w="709"/>
        <w:gridCol w:w="850"/>
        <w:gridCol w:w="850"/>
        <w:gridCol w:w="709"/>
        <w:gridCol w:w="2181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1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81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Уменьшение количества животных без владельцев на территории района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Организована работа по обращению с животными без владельцев на территории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Оказание услуг (выполнение работ)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Голова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Количество животных подлежащих отлову для ОССВ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bCs/>
                <w:sz w:val="28"/>
                <w:szCs w:val="28"/>
                <w:highlight w:val="yellow"/>
              </w:rPr>
            </w:r>
            <w:r>
              <w:rPr>
                <w:b/>
                <w:bCs/>
                <w:sz w:val="28"/>
                <w:szCs w:val="28"/>
                <w:highlight w:val="yellow"/>
              </w:rPr>
            </w:r>
          </w:p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5" w:type="dxa"/>
            <w:vAlign w:val="top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мероприят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осуществляется заключение контрактов на оказание услуг по ОССВ, подача заявок по отлову животных без владельцев на территории городского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ения и сельских поселений района, а также формирование сводной отчетности для Управления ветеринарии Белгородской области. Выделяется областная субвенция на осуществление деятельности, исходя из которой определяется какое количество животных подлежит ОССВ.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990"/>
        <w:tblW w:w="5168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3"/>
        <w:gridCol w:w="2126"/>
        <w:gridCol w:w="1417"/>
        <w:gridCol w:w="992"/>
        <w:gridCol w:w="850"/>
        <w:gridCol w:w="850"/>
        <w:gridCol w:w="850"/>
        <w:gridCol w:w="850"/>
        <w:gridCol w:w="1228"/>
      </w:tblGrid>
      <w:tr>
        <w:trPr>
          <w:trHeight w:val="476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Наименование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53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2028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2029</w:t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2030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  <w:t xml:space="preserve">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Реализация мероприятий по сокращению численности животных без владельцев на территории Чернянского района»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  <w14:ligatures w14:val="non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02401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769,4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2430,5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494,4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2155,5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275,0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275,0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- 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вне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53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Мероприятие (результат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)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Организована работа по обращению с животными без владельцев на территории Чернянского района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0240123880; 0240173880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769,4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2430,5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53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53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494,4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2155,5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275,0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275,0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53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9931"/>
        <w:gridCol w:w="5369"/>
      </w:tblGrid>
      <w:tr>
        <w:trPr>
          <w:trHeight w:val="1382"/>
        </w:trPr>
        <w:tc>
          <w:tcPr>
            <w:shd w:val="clear" w:color="ffffff" w:fill="ffffff"/>
            <w:tcW w:w="9931" w:type="dxa"/>
            <w:textDirection w:val="lrTb"/>
            <w:noWrap w:val="false"/>
          </w:tcPr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5369" w:type="dxa"/>
            <w:textDirection w:val="lrTb"/>
            <w:noWrap w:val="false"/>
          </w:tcPr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к паспорту комплекса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Развитие сельского хозяйства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Чернянском районе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 w:val="0"/>
          <w:bCs w:val="0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 реализации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2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3968"/>
        <w:gridCol w:w="2268"/>
        <w:gridCol w:w="4961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92"/>
              <w:ind w:left="173" w:right="158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Уменьшение количества животных без владельцев на территории района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Организована работа по 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лову, содержанию,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сте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рилизации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выпуску животных без владельцев в сельских поселениях»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Ситникова Татьяна Николаевна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Организована работа по обращению с животными без владельцев на территории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2025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«Заключено соглашение о предоставлении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субвенции из областного бюджета бюджету муниципального района и городского округа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09.01.2025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Николаевна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«З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аключен контракт на оказание муниципальных услуг (выполнение работ)»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01.03.2025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Контракт на выполнение услуг по ОССВ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1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15.04.2025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1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2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15.07.2025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2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1.1.1.К.5.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3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15.10.2025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3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10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1.1.1.К.6.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«Услуга оказана (работы выполнены)»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25.12.2025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Акты выполненных работ, реестр отловленных животных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1.1.1.К.7.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годовой отчет о выполнении муниципальных услуг (выполнение работ)»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год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Организована работа по обращению с животными без владельцев на территории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2026 году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«Заключено соглашение о предоставлении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субвенции из областного бюджета бюджету муниципального района и городского округа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09.01.2026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Николаевна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«З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аключен контракт на оказание муниципальных услуг (выполнение работ)»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01.03.2026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Контракт на выполнение услуг по ОССВ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1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15.04.2026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1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2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15.07.2026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2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1.1.2.К.5.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3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15.10.2026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3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1.1.2.К.6.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«Услуга оказана (работы выполнены)»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25.12.2026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Акты выполненных работ, реестр отловленных животных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1.1.2.К.7.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годовой отчет о выполнении муниципальных услуг (выполнение работ)»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год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Организована работа по обращению с животными без владельцев на территории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2027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«Заключено соглашение о предоставлении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субвенции из областного бюджета бюджету муниципального района и городского округа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09.01.2027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Николаевна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«З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аключен контракт на оказание муниципальных услуг (выполнение работ)»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01.03.2027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Контракт на выполнение услуг по ОССВ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1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15.04.2027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1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2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15.07.2027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2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1.1.3.К.5.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3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15.10.2027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3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1.1.3.К.6.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«Услуга оказана (работы выполнены)»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25.12.2027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Акты выполненных работ, реестр отловленных животных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1.1.3.К.7.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годовой отчет о выполнении муниципальных услуг (выполнение работ)»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15.01.2028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год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III. Пас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Мероприятия, направленные на развитие туризма в </w:t>
      </w:r>
      <w:r>
        <w:rPr>
          <w:b/>
          <w:bCs/>
          <w:sz w:val="28"/>
          <w:szCs w:val="28"/>
          <w:highlight w:val="white"/>
        </w:rPr>
        <w:t xml:space="preserve">Чернянском</w:t>
      </w:r>
      <w:r>
        <w:rPr>
          <w:b/>
          <w:bCs/>
          <w:sz w:val="28"/>
          <w:szCs w:val="28"/>
          <w:highlight w:val="white"/>
        </w:rPr>
        <w:t xml:space="preserve"> районе</w:t>
      </w:r>
      <w:r>
        <w:rPr>
          <w:b/>
          <w:bCs/>
          <w:sz w:val="28"/>
          <w:szCs w:val="28"/>
          <w:highlight w:val="white"/>
        </w:rPr>
        <w:t xml:space="preserve">»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(далее – комплекс процессных мероприятий 2)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0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Ответственный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исполнительной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орган Чернянского района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  <w:t xml:space="preserve">(иной муниципальный орган, организация)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pStyle w:val="995"/>
              <w:ind w:left="0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по развитию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МКУ «Управление культуры Чернянского района»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в Чернянском районе Белгородской области» </w:t>
            </w:r>
            <w:r>
              <w:rPr>
                <w:rFonts w:cs="Times New Roman"/>
                <w:bCs/>
                <w:i/>
                <w:sz w:val="28"/>
                <w:szCs w:val="28"/>
              </w:rPr>
            </w:r>
            <w:r>
              <w:rPr>
                <w:rFonts w:cs="Times New Roman"/>
                <w:bCs/>
                <w:i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Показатели комплекса процессных 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7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2126"/>
        <w:gridCol w:w="1415"/>
        <w:gridCol w:w="1062"/>
        <w:gridCol w:w="1240"/>
        <w:gridCol w:w="865"/>
        <w:gridCol w:w="655"/>
        <w:gridCol w:w="708"/>
        <w:gridCol w:w="708"/>
        <w:gridCol w:w="708"/>
        <w:gridCol w:w="708"/>
        <w:gridCol w:w="708"/>
        <w:gridCol w:w="849"/>
        <w:gridCol w:w="2798"/>
      </w:tblGrid>
      <w:tr>
        <w:trPr>
          <w:trHeight w:val="409"/>
          <w:tblHeader/>
        </w:trPr>
        <w:tc>
          <w:tcPr>
            <w:shd w:val="clear" w:color="ffffff" w:fill="ffffff"/>
            <w:tcW w:w="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1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shd w:val="clear" w:color="ffffff" w:fill="ffffff"/>
            <w:tcW w:w="43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607"/>
          <w:tblHeader/>
        </w:trPr>
        <w:tc>
          <w:tcPr>
            <w:shd w:val="clear" w:color="ffffff" w:fill="ffffff"/>
            <w:tcW w:w="5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2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8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27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91"/>
        </w:trPr>
        <w:tc>
          <w:tcPr>
            <w:shd w:val="clear" w:color="ffffff" w:fill="ffffff"/>
            <w:tcW w:w="5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62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4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7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5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ача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«Организация и проведение мероприятий в сфере туризма»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996"/>
        </w:trPr>
        <w:tc>
          <w:tcPr>
            <w:shd w:val="clear" w:color="ffffff" w:fill="ffffff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red"/>
              </w:rPr>
            </w:r>
          </w:p>
        </w:tc>
        <w:tc>
          <w:tcPr>
            <w:shd w:val="clear" w:color="ffffff" w:fill="ffffff"/>
            <w:tcW w:w="2126" w:type="dxa"/>
            <w:vAlign w:val="top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туристов, посетивших район</w:t>
            </w:r>
            <w:r>
              <w:rPr>
                <w:rFonts w:eastAsia="Arial Unicode MS"/>
                <w:bCs/>
                <w:sz w:val="28"/>
                <w:szCs w:val="28"/>
              </w:rPr>
            </w:r>
            <w:r>
              <w:rPr>
                <w:rFonts w:eastAsia="Arial Unicode MS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КПМ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Тыс. человек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  <w:t xml:space="preserve">104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106,5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107,5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84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108,5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2798" w:type="dxa"/>
            <w:vAlign w:val="top"/>
            <w:textDirection w:val="lrTb"/>
            <w:noWrap w:val="false"/>
          </w:tcPr>
          <w:p>
            <w:pPr>
              <w:pStyle w:val="995"/>
              <w:ind w:left="0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по развитию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МКУ «Управление культуры Чернянского района»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</w:p>
        </w:tc>
      </w:tr>
      <w:tr>
        <w:trPr>
          <w:trHeight w:val="294"/>
        </w:trPr>
        <w:tc>
          <w:tcPr>
            <w:shd w:val="clear" w:color="ffffff" w:fill="ffffff"/>
            <w:tcW w:w="5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550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адача 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Привлечение инвестиций на развитие инфраструктуры туризма и создание благоприятной предпринимательской среды для развития сферы туризма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301"/>
        </w:trPr>
        <w:tc>
          <w:tcPr>
            <w:shd w:val="clear" w:color="ffffff" w:fill="ffffff"/>
            <w:tcW w:w="5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eastAsia="Arial Unicode MS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созданных/модернизированных туристских объектов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</w:p>
        </w:tc>
        <w:tc>
          <w:tcPr>
            <w:shd w:val="clear" w:color="ffffff" w:fill="ffffff"/>
            <w:tcW w:w="14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КПМ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Единица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8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8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2798" w:type="dxa"/>
            <w:vAlign w:val="top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по развитию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МКУ «Управление культуры Чернянского района»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достижения показателей комплекса процессных мероприятий 2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7"/>
        <w:gridCol w:w="2688"/>
        <w:gridCol w:w="1391"/>
        <w:gridCol w:w="1423"/>
        <w:gridCol w:w="749"/>
        <w:gridCol w:w="749"/>
        <w:gridCol w:w="655"/>
        <w:gridCol w:w="748"/>
        <w:gridCol w:w="739"/>
        <w:gridCol w:w="705"/>
        <w:gridCol w:w="706"/>
        <w:gridCol w:w="598"/>
        <w:gridCol w:w="598"/>
        <w:gridCol w:w="598"/>
        <w:gridCol w:w="599"/>
        <w:gridCol w:w="1414"/>
      </w:tblGrid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shd w:val="clear" w:color="ffffff" w:fill="ffffff"/>
            <w:tcW w:w="7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3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«Организация и проведение мероприятий в сфере туризма»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туристов, посетивших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eastAsia="Arial Unicode MS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</w:p>
        </w:tc>
        <w:tc>
          <w:tcPr>
            <w:shd w:val="clear" w:color="ffffff" w:fill="ffffff"/>
            <w:tcW w:w="13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КПМ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Тыс. человек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адача 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Привлечение инвестиций на развитие инфраструктуры туризма и создание благоприятной предпринимательской среды для развития сферы туризма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созданных/модернизированных туристских объектов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КПМ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22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"/>
        <w:gridCol w:w="3199"/>
        <w:gridCol w:w="1843"/>
        <w:gridCol w:w="1276"/>
        <w:gridCol w:w="850"/>
        <w:gridCol w:w="850"/>
        <w:gridCol w:w="709"/>
        <w:gridCol w:w="709"/>
        <w:gridCol w:w="709"/>
        <w:gridCol w:w="850"/>
        <w:gridCol w:w="850"/>
        <w:gridCol w:w="709"/>
        <w:gridCol w:w="2181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1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81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«Организация и проведение мероприятий в сфере туризма»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vAlign w:val="center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событийные мероприятия на территории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Приобретение товаров, работ, услуг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top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eastAsia="Arial Unicode MS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туристов, посетивших район</w:t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</w:p>
        </w:tc>
      </w:tr>
      <w:tr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5" w:type="dxa"/>
            <w:vAlign w:val="top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ходе мероприятия изготавливается полиграфическая рекламная продукция, которая используется при проведении фестивалей на территории района.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Проведение всех фестивалей направлено на развитие выездного туризма и увеличение туристического потока на территории района.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5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адача 2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Привлечение инвестиций на развитие инфраструктуры туризма и создание благоприятной предпринимательской среды для развития сферы туризма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vAlign w:val="center"/>
            <w:vMerge w:val="restart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Организовано участие субъектов СМП района в конкурсах на субсидирование или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грантовую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поддержку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Оказание услуг (выполнение работ)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созданных/модернизированных туристских объектов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5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Проведение обследования потенциального участника конкурса на предмет соответствия требованиям данного конкурса,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оказание помощи субъекту СМП в подготовки всех необходимы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документов в соответствии с требованиями конкурса, проведение комиссия для рассмотрения проекта и подготовка ходатайства администрации района об одобрении инвестиционного проекта, претендующего на получение финансовой поддержки.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</w:tr>
    </w:tbl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Style w:val="990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7"/>
        <w:gridCol w:w="1823"/>
        <w:gridCol w:w="1276"/>
        <w:gridCol w:w="992"/>
        <w:gridCol w:w="992"/>
        <w:gridCol w:w="992"/>
        <w:gridCol w:w="1134"/>
        <w:gridCol w:w="1235"/>
        <w:gridCol w:w="983"/>
      </w:tblGrid>
      <w:tr>
        <w:trPr>
          <w:trHeight w:val="476"/>
          <w:tblHeader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И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сточник финансового обеспечения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82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Код бюджетной классификации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717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2029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2030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7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1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9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textDirection w:val="lrTb"/>
            <w:noWrap w:val="false"/>
          </w:tcPr>
          <w:p>
            <w:pPr>
              <w:ind w:left="0" w:firstLine="0"/>
              <w:rPr>
                <w:rFonts w:cs="Times New Roman"/>
                <w:b/>
                <w:bCs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К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омплекс процессных м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ероприятий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«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Мероприятия, направленные на развитие туризма в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Чернянском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 районе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»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  <w14:ligatures w14:val="non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02402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- 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вне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eastAsia="Times New Roman" w:cs="Times New Roman"/>
                <w:b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Проведены событийные мероприятия на территории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всего, в том числе:</w:t>
            </w:r>
            <w:r>
              <w:rPr>
                <w:rFonts w:eastAsia="Times New Roman" w:cs="Times New Roman"/>
                <w:b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0240229990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50"/>
        </w:trPr>
        <w:tc>
          <w:tcPr>
            <w:tcW w:w="5717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top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Мероприятие (результат)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Организовано участие субъектов СМП района в конкурсах на субсидирование или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грантовую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поддержку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всего, в том числе: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9931"/>
        <w:gridCol w:w="5369"/>
      </w:tblGrid>
      <w:tr>
        <w:trPr>
          <w:trHeight w:val="1382"/>
        </w:trPr>
        <w:tc>
          <w:tcPr>
            <w:shd w:val="clear" w:color="ffffff" w:fill="ffffff"/>
            <w:tcW w:w="9931" w:type="dxa"/>
            <w:textDirection w:val="lrTb"/>
            <w:noWrap w:val="false"/>
          </w:tcPr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5369" w:type="dxa"/>
            <w:textDirection w:val="lrTb"/>
            <w:noWrap w:val="false"/>
          </w:tcPr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к паспорту комплекса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Развитие туризма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Чернянском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районе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 w:val="0"/>
          <w:bCs w:val="0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 реализации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2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3968"/>
        <w:gridCol w:w="2268"/>
        <w:gridCol w:w="4961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92"/>
              <w:ind w:left="173" w:right="158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адача 1 «Организация и проведение мероприятий в сфере туризма»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Проведены событийные мероприятия на территории Чернянского района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9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событийные мероприятия на территории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2025 году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Контрольная 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очка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Разработка и согласование макета рекламной продукции»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01.11.2025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Отчет о реализации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Заключены договора на изготовление и поставку товара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20.11.2025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Договор (договоры)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Контрольная точка «Произведена оплата товаров по договору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10.12.2025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Произведена приемка поставленных товаров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b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bCs/>
                <w:sz w:val="28"/>
                <w:szCs w:val="28"/>
                <w:highlight w:val="green"/>
              </w:rPr>
            </w:r>
            <w:r>
              <w:rPr>
                <w:bCs/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20.12.2025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9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событийные мероприятия на территории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2026 году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Контрольная 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очка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Разработка и согласование макета рекламной продукции»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01.11.2026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Отчет о реализации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Заключены договора на изготовление и поставку товара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20.11.2026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Договор (договоры)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Контрольная точка «Произведена оплата товаров по договору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10.12.2026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Произведена приемка поставленных товаров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b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bCs/>
                <w:sz w:val="28"/>
                <w:szCs w:val="28"/>
                <w:highlight w:val="green"/>
              </w:rPr>
            </w:r>
            <w:r>
              <w:rPr>
                <w:bCs/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20.12.2026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событийные мероприятия на территории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2027 году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Контрольная 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очка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Разработка и согласование макета рекламной продукции»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01.11.2027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Отчет о реализации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Заключены договора на изготовление и поставку товара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20.11.2027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Договор (договоры)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Контрольная точка «Произведена оплата товаров по договору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10.12.2027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Произведена приемка поставленных товаров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b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bCs/>
                <w:sz w:val="28"/>
                <w:szCs w:val="28"/>
                <w:highlight w:val="green"/>
              </w:rPr>
            </w:r>
            <w:r>
              <w:rPr>
                <w:bCs/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20.12.2027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адача 2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Привлечение инвестиций на развитие инфраструктуры туризма и создание благоприятной предпринимательской среды для развития сферы туризма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Организовано участие субъектов СМП района в конкурсах на субсидирование или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грантовую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поддержку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Организовано участие субъектов СМП района в конкурсах на субсидирование или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грантовую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поддержку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2025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Список потенциальных получателей субсидии»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05.08.2025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Список получателей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Прием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документов»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20.08.2025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Пакет документов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«Оценка предлагаемых на субсидирование проектов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25.08.2025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Протокол проведения комиссии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«Формирование ходатайства кандидата на субсидирование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26.08.2025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Ходатайство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Организовано участие субъектов СМП района в конкурсах на субсидирование или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грантовую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поддержку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2026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Список потенциальных получателей субсидии»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05.08.2026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Список получателей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Прием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документов»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20.08.2026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Пакет документов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«Оценка предлагаемых на субсидирование проектов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25.08.2026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Протокол проведения комиссии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«Формирование ходатайства кандидата на субсидирование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26.08.2026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Ходатайство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Организовано участие субъектов СМП района в конкурсах на субсидирование или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грантовую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поддержку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2027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Список потенциальных получателей субсидии»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05.08.2027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Список получателей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Прием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документов»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20.08.2027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Пакет документов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«Оценка предлагаемых на субсидирование проектов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25.08.2027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Протокол проведения комиссии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«Формирование ходатайства кандидата на субсидирование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26.08.2027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Ходатайство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</w:tbl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IV. Пас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Создание условий для легкого старта и комфортного ведения бизнеса для субъектов малого и среднего предпринимательства </w:t>
      </w:r>
      <w:r>
        <w:rPr>
          <w:b/>
          <w:sz w:val="28"/>
          <w:szCs w:val="28"/>
        </w:rPr>
        <w:t xml:space="preserve">в Чернянском районе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(далее – комплекс процессных мероприятий 3)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0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Ответственный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исполнительной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орган Чернянского района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  <w:t xml:space="preserve">(иной муниципальный орган, организация)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pStyle w:val="995"/>
              <w:ind w:left="0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Экономическое управление администрации Чернянского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в Чернянском районе Белгородской области» </w:t>
            </w: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</w: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Показатели комплекса процессных 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4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345"/>
        <w:gridCol w:w="1045"/>
        <w:gridCol w:w="1097"/>
        <w:gridCol w:w="1209"/>
        <w:gridCol w:w="843"/>
        <w:gridCol w:w="906"/>
        <w:gridCol w:w="625"/>
        <w:gridCol w:w="749"/>
        <w:gridCol w:w="874"/>
        <w:gridCol w:w="874"/>
        <w:gridCol w:w="874"/>
        <w:gridCol w:w="874"/>
        <w:gridCol w:w="1865"/>
      </w:tblGrid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3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1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shd w:val="clear" w:color="ffffff" w:fill="ffffff"/>
            <w:tcW w:w="4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2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1"/>
        </w:trPr>
        <w:tc>
          <w:tcPr>
            <w:shd w:val="clear" w:color="ffffff" w:fill="ffffff"/>
            <w:tcW w:w="5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34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4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97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0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43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90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1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1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ffffff" w:themeColor="background1" w:fill="ffffff" w:themeFill="background1"/>
              </w:rPr>
              <w:t xml:space="preserve">оздание бл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агоприятный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34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выданных грантов в рамках реализации районных программ развития молодежного бизнеса; малого бизнеса в сельских </w:t>
            </w:r>
            <w:r>
              <w:rPr>
                <w:sz w:val="28"/>
                <w:szCs w:val="28"/>
              </w:rPr>
              <w:t xml:space="preserve">населенных пунктах и т.п.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0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0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КПМ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2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Единиц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9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Экономическое управление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достижения показателей комплекса процессных мероприятий 3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7"/>
        <w:gridCol w:w="2688"/>
        <w:gridCol w:w="1391"/>
        <w:gridCol w:w="1423"/>
        <w:gridCol w:w="749"/>
        <w:gridCol w:w="749"/>
        <w:gridCol w:w="655"/>
        <w:gridCol w:w="748"/>
        <w:gridCol w:w="739"/>
        <w:gridCol w:w="705"/>
        <w:gridCol w:w="706"/>
        <w:gridCol w:w="598"/>
        <w:gridCol w:w="598"/>
        <w:gridCol w:w="598"/>
        <w:gridCol w:w="599"/>
        <w:gridCol w:w="1414"/>
      </w:tblGrid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shd w:val="clear" w:color="ffffff" w:fill="ffffff"/>
            <w:tcW w:w="7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текущего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3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1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ffffff" w:themeColor="background1" w:fill="ffffff" w:themeFill="background1"/>
              </w:rPr>
              <w:t xml:space="preserve">оздание бл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агоприятный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выданных грантов в рамках реализации районных программ развития молодежного бизнеса; малого бизнеса в сельских </w:t>
            </w:r>
            <w:r>
              <w:rPr>
                <w:sz w:val="28"/>
                <w:szCs w:val="28"/>
              </w:rPr>
              <w:t xml:space="preserve">населенных пунктах и т.п.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КПМ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Единиц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22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1979"/>
        <w:gridCol w:w="1848"/>
        <w:gridCol w:w="1276"/>
        <w:gridCol w:w="870"/>
        <w:gridCol w:w="1131"/>
        <w:gridCol w:w="990"/>
        <w:gridCol w:w="990"/>
        <w:gridCol w:w="990"/>
        <w:gridCol w:w="990"/>
        <w:gridCol w:w="990"/>
        <w:gridCol w:w="991"/>
        <w:gridCol w:w="1610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3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610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1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Создание благоприятный условий для развития малого и среднего предпринимательства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финансовая поддержка малому предпринимательству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Выплаты физическим лицам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Количество выданных грантов в рамках реализации районных программ развития молодежного бизнеса; малого бизнеса в сельских </w:t>
            </w:r>
            <w:r>
              <w:rPr>
                <w:sz w:val="28"/>
                <w:szCs w:val="28"/>
              </w:rPr>
              <w:t xml:space="preserve">населенных пунктах и т.п.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мероприятия осуществляется предоставление поддержки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субъектам малого предпринимательства в форме гранта на создание собственного дела, который предоставляется на безвозмездной и безвозвратной основе на условиях долевого финансирования целевых расходов, связанных с началом предпринимательской деятельности.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Style w:val="990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7"/>
        <w:gridCol w:w="1823"/>
        <w:gridCol w:w="1276"/>
        <w:gridCol w:w="992"/>
        <w:gridCol w:w="992"/>
        <w:gridCol w:w="992"/>
        <w:gridCol w:w="1134"/>
        <w:gridCol w:w="1235"/>
        <w:gridCol w:w="983"/>
      </w:tblGrid>
      <w:tr>
        <w:trPr>
          <w:trHeight w:val="476"/>
          <w:tblHeader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И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сточник финансового обеспечения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82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Код бюджетной классификации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717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2029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2030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7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1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9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textDirection w:val="lrTb"/>
            <w:noWrap w:val="false"/>
          </w:tcPr>
          <w:p>
            <w:pPr>
              <w:ind w:left="0" w:firstLine="0"/>
              <w:rPr>
                <w:rFonts w:cs="Times New Roman"/>
                <w:b/>
                <w:bCs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К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омплекс процессных м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ероприятий </w:t>
            </w:r>
            <w:r>
              <w:rPr>
                <w:b/>
                <w:bCs/>
                <w:sz w:val="28"/>
                <w:szCs w:val="28"/>
              </w:rPr>
              <w:t xml:space="preserve">«</w:t>
            </w:r>
            <w:r>
              <w:rPr>
                <w:b/>
                <w:sz w:val="28"/>
                <w:szCs w:val="28"/>
              </w:rPr>
              <w:t xml:space="preserve">Создание условий для легкого старта и комфортного ведения бизнеса для субъектов малого и среднего предпринимательства </w:t>
            </w:r>
            <w:r>
              <w:rPr>
                <w:b/>
                <w:sz w:val="28"/>
                <w:szCs w:val="28"/>
              </w:rPr>
              <w:t xml:space="preserve">в Чернянском районе</w:t>
            </w:r>
            <w:r>
              <w:rPr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  <w14:ligatures w14:val="non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02403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- 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вне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eastAsia="Times New Roman" w:cs="Times New Roman"/>
                <w:b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финансовая поддержка малому предпринимательству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всего, в том числе:</w:t>
            </w:r>
            <w:r>
              <w:rPr>
                <w:rFonts w:eastAsia="Times New Roman" w:cs="Times New Roman"/>
                <w:b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0240329990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50"/>
        </w:trPr>
        <w:tc>
          <w:tcPr>
            <w:tcW w:w="5717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top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9931"/>
        <w:gridCol w:w="5369"/>
      </w:tblGrid>
      <w:tr>
        <w:trPr>
          <w:trHeight w:val="1382"/>
        </w:trPr>
        <w:tc>
          <w:tcPr>
            <w:shd w:val="clear" w:color="ffffff" w:fill="ffffff"/>
            <w:tcW w:w="9931" w:type="dxa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W w:w="5369" w:type="dxa"/>
            <w:textDirection w:val="lrTb"/>
            <w:noWrap w:val="false"/>
          </w:tcPr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 паспорту комплекса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Развитие   и поддержка  малого  и  среднего   предпринимательства,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улучшение инвестиционного климата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в Чернянском районе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 w:val="0"/>
          <w:bCs w:val="0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 реализации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82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5"/>
        <w:gridCol w:w="4110"/>
        <w:gridCol w:w="2268"/>
        <w:gridCol w:w="4961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92"/>
              <w:ind w:left="173" w:right="158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4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1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Создание благоприятный условий для развития малого и среднего предпринимательства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финансовая поддержка малому предпринимательству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финансовая поддержка малому предпринимательству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 в 2025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«Утверждено распоряжение, устанавливающее условия осуществления выплаты (грантополучателя)»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12.11.2025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Распоряжение о предоставлении гранта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«Заключено соглашение с грантополучателем»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28.11.2025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«Выплата осуществлена»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05.12.2025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об использовании денежных средств грантополучателя»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26.12.2025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финансовая поддержка малому предпринимательству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 в 2026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«Утверждено распоряжение, устанавливающее условия осуществления выплаты (грантополучателя)»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12.11.2026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Распоряжение о предоставлении гранта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«Заключено соглашение с грантополучателем»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27.11.2026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«Выплата осуществлена»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07.12.2026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об использовании денежных средств грантополучателя»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28.12.2026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финансовая поддержка малому предпринимательству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 в 2027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«Утверждено распоряжение, устанавливающее условия осуществления выплаты (грантополучателя)»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12.11.2027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Распоряжение о предоставлении гранта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«Заключено соглашение с грантополучателем»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26.11.2027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«Выплата осуществлена»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07.12.2027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об использовании денежных средств грантополучателя»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28.12.2027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IV. Пас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</w:rPr>
        <w:t xml:space="preserve">«Создание условий для формирования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(далее – комплекс процессных мероприятий 4)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0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Ответственный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исполнительной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орган Чернянского района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  <w:t xml:space="preserve">(иной муниципальный орган, организация)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pStyle w:val="995"/>
              <w:ind w:left="0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Экономическое управление администрации Чернянского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в Чернянском районе Белгородской области» </w:t>
            </w: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</w: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Показатели комплекса процессных 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4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345"/>
        <w:gridCol w:w="1045"/>
        <w:gridCol w:w="1164"/>
        <w:gridCol w:w="1276"/>
        <w:gridCol w:w="850"/>
        <w:gridCol w:w="765"/>
        <w:gridCol w:w="625"/>
        <w:gridCol w:w="749"/>
        <w:gridCol w:w="874"/>
        <w:gridCol w:w="874"/>
        <w:gridCol w:w="874"/>
        <w:gridCol w:w="876"/>
        <w:gridCol w:w="1865"/>
      </w:tblGrid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3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shd w:val="clear" w:color="ffffff" w:fill="ffffff"/>
            <w:tcW w:w="4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1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1"/>
        </w:trPr>
        <w:tc>
          <w:tcPr>
            <w:shd w:val="clear" w:color="ffffff" w:fill="ffffff"/>
            <w:tcW w:w="5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34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4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6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182" w:type="dxa"/>
            <w:textDirection w:val="lrTb"/>
            <w:noWrap w:val="false"/>
          </w:tcPr>
          <w:p>
            <w:pPr>
              <w:ind w:left="0" w:right="33" w:firstLine="0"/>
              <w:jc w:val="both"/>
              <w:widowControl w:val="off"/>
              <w:rPr>
                <w:b/>
                <w:bCs/>
                <w:sz w:val="28"/>
                <w:szCs w:val="28"/>
                <w:highlight w:val="green"/>
              </w:rPr>
            </w:pPr>
            <w:r>
              <w:rPr>
                <w:b/>
                <w:bCs/>
                <w:sz w:val="28"/>
                <w:szCs w:val="28"/>
              </w:rPr>
              <w:t xml:space="preserve">З</w:t>
            </w:r>
            <w:r>
              <w:rPr>
                <w:b/>
                <w:bCs/>
                <w:sz w:val="28"/>
                <w:szCs w:val="28"/>
              </w:rPr>
              <w:t xml:space="preserve">а</w:t>
            </w:r>
            <w:r>
              <w:rPr>
                <w:b/>
                <w:bCs/>
                <w:sz w:val="28"/>
                <w:szCs w:val="28"/>
              </w:rPr>
              <w:t xml:space="preserve">дача 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  <w:r>
              <w:rPr>
                <w:b/>
                <w:bCs/>
                <w:sz w:val="28"/>
                <w:szCs w:val="28"/>
              </w:rPr>
              <w:t xml:space="preserve">«</w:t>
            </w:r>
            <w:r>
              <w:rPr>
                <w:b/>
                <w:bCs/>
                <w:sz w:val="28"/>
                <w:szCs w:val="28"/>
              </w:rPr>
              <w:t xml:space="preserve">Создан</w:t>
            </w:r>
            <w:r>
              <w:rPr>
                <w:b/>
                <w:bCs/>
                <w:sz w:val="28"/>
                <w:szCs w:val="28"/>
              </w:rPr>
              <w:t xml:space="preserve">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b/>
                <w:bCs/>
                <w:sz w:val="28"/>
                <w:szCs w:val="28"/>
              </w:rPr>
              <w:t xml:space="preserve">»</w:t>
            </w:r>
            <w:r>
              <w:rPr>
                <w:b/>
                <w:bCs/>
                <w:sz w:val="28"/>
                <w:szCs w:val="28"/>
                <w:highlight w:val="green"/>
              </w:rPr>
            </w:r>
            <w:r>
              <w:rPr>
                <w:b/>
                <w:bCs/>
                <w:sz w:val="28"/>
                <w:szCs w:val="28"/>
                <w:highlight w:val="green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34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 со смертельным исходом в расчете на 1 тыс. работающих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0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Р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1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КПМ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Единица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0,6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2023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Экономическое управление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достижения показателей комплекса процессных мероприятий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67" w:type="pct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15"/>
        <w:gridCol w:w="2688"/>
        <w:gridCol w:w="1391"/>
        <w:gridCol w:w="1423"/>
        <w:gridCol w:w="749"/>
        <w:gridCol w:w="749"/>
        <w:gridCol w:w="655"/>
        <w:gridCol w:w="748"/>
        <w:gridCol w:w="739"/>
        <w:gridCol w:w="705"/>
        <w:gridCol w:w="706"/>
        <w:gridCol w:w="598"/>
        <w:gridCol w:w="598"/>
        <w:gridCol w:w="598"/>
        <w:gridCol w:w="600"/>
        <w:gridCol w:w="1414"/>
      </w:tblGrid>
      <w:tr>
        <w:trPr>
          <w:trHeight w:val="235"/>
          <w:tblHeader/>
        </w:trPr>
        <w:tc>
          <w:tcPr>
            <w:shd w:val="clear" w:color="ffffff" w:fill="ffffff"/>
            <w:tcW w:w="7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shd w:val="clear" w:color="ffffff" w:fill="ffffff"/>
            <w:tcW w:w="7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7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3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center"/>
            <w:textDirection w:val="lrTb"/>
            <w:noWrap w:val="false"/>
          </w:tcPr>
          <w:p>
            <w:pPr>
              <w:ind w:left="0" w:right="33" w:firstLine="0"/>
              <w:jc w:val="both"/>
              <w:widowControl w:val="off"/>
              <w:rPr>
                <w:b/>
                <w:bCs/>
                <w:sz w:val="28"/>
                <w:szCs w:val="28"/>
                <w:highlight w:val="green"/>
              </w:rPr>
            </w:pPr>
            <w:r>
              <w:rPr>
                <w:b/>
                <w:bCs/>
                <w:sz w:val="28"/>
                <w:szCs w:val="28"/>
              </w:rPr>
              <w:t xml:space="preserve">З</w:t>
            </w:r>
            <w:r>
              <w:rPr>
                <w:b/>
                <w:bCs/>
                <w:sz w:val="28"/>
                <w:szCs w:val="28"/>
              </w:rPr>
              <w:t xml:space="preserve">а</w:t>
            </w:r>
            <w:r>
              <w:rPr>
                <w:b/>
                <w:bCs/>
                <w:sz w:val="28"/>
                <w:szCs w:val="28"/>
              </w:rPr>
              <w:t xml:space="preserve">дача 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  <w:r>
              <w:rPr>
                <w:b/>
                <w:bCs/>
                <w:sz w:val="28"/>
                <w:szCs w:val="28"/>
              </w:rPr>
              <w:t xml:space="preserve">«</w:t>
            </w:r>
            <w:r>
              <w:rPr>
                <w:b/>
                <w:bCs/>
                <w:sz w:val="28"/>
                <w:szCs w:val="28"/>
              </w:rPr>
              <w:t xml:space="preserve">Создан</w:t>
            </w:r>
            <w:r>
              <w:rPr>
                <w:b/>
                <w:bCs/>
                <w:sz w:val="28"/>
                <w:szCs w:val="28"/>
              </w:rPr>
              <w:t xml:space="preserve">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b/>
                <w:bCs/>
                <w:sz w:val="28"/>
                <w:szCs w:val="28"/>
              </w:rPr>
              <w:t xml:space="preserve">»</w:t>
            </w:r>
            <w:r>
              <w:rPr>
                <w:b/>
                <w:bCs/>
                <w:sz w:val="28"/>
                <w:szCs w:val="28"/>
                <w:highlight w:val="green"/>
              </w:rPr>
            </w:r>
            <w:r>
              <w:rPr>
                <w:b/>
                <w:bCs/>
                <w:sz w:val="28"/>
                <w:szCs w:val="28"/>
                <w:highlight w:val="green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7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 со смертельным исходом в расчете на 1 тыс. работающих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КПМ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22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1984"/>
        <w:gridCol w:w="1984"/>
        <w:gridCol w:w="1417"/>
        <w:gridCol w:w="850"/>
        <w:gridCol w:w="709"/>
        <w:gridCol w:w="708"/>
        <w:gridCol w:w="709"/>
        <w:gridCol w:w="709"/>
        <w:gridCol w:w="850"/>
        <w:gridCol w:w="850"/>
        <w:gridCol w:w="1417"/>
        <w:gridCol w:w="2323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3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2" w:type="dxa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t xml:space="preserve">З</w:t>
            </w:r>
            <w:r>
              <w:rPr>
                <w:b/>
                <w:bCs/>
                <w:sz w:val="28"/>
                <w:szCs w:val="28"/>
              </w:rPr>
              <w:t xml:space="preserve">а</w:t>
            </w:r>
            <w:r>
              <w:rPr>
                <w:b/>
                <w:bCs/>
                <w:sz w:val="28"/>
                <w:szCs w:val="28"/>
              </w:rPr>
              <w:t xml:space="preserve">дача 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  <w:r>
              <w:rPr>
                <w:b/>
                <w:bCs/>
                <w:sz w:val="28"/>
                <w:szCs w:val="28"/>
              </w:rPr>
              <w:t xml:space="preserve">«</w:t>
            </w:r>
            <w:r>
              <w:rPr>
                <w:b/>
                <w:bCs/>
                <w:sz w:val="28"/>
                <w:szCs w:val="28"/>
              </w:rPr>
              <w:t xml:space="preserve">Со</w:t>
            </w:r>
            <w:r>
              <w:rPr>
                <w:b/>
                <w:bCs/>
                <w:sz w:val="28"/>
                <w:szCs w:val="28"/>
              </w:rPr>
              <w:t xml:space="preserve">здание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«Получение финансового обеспечения на осуществление переданных полномочий в области охраны труда»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текущей деятельности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2" w:type="dxa"/>
            <w:vAlign w:val="top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мероприятия осуществляется получение субвенции на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осуществление переданных полномочий в области охраны труда.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Сбор и обработка информации о состоянии условий и охраны труда у работодателей, осу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ществляющих деятельность на территории района.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Подготовка информации в министерство социальной защиты и труда Белгородской области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 деятельности администрации  муниципального района «Чернянский район» Белгородской области в области охраны труда.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тий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tbl>
      <w:tblPr>
        <w:tblStyle w:val="990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Наименование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2028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2029</w:t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2030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7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Ко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мплекс процессных мероприятий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«Создание условий для формирования культуры безопасности труда и повышения эффективности мер, нап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равленных на сохранение жизни и здоровья работников в процес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се трудовой деятельности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»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 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  <w14:ligatures w14:val="non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02404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- 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вне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«Получение финансового обеспечения на осуществление переданных полномочий в области охраны труда»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0240471210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9931"/>
        <w:gridCol w:w="5369"/>
      </w:tblGrid>
      <w:tr>
        <w:trPr>
          <w:trHeight w:val="1382"/>
        </w:trPr>
        <w:tc>
          <w:tcPr>
            <w:shd w:val="clear" w:color="ffffff" w:fill="ffffff"/>
            <w:tcW w:w="9931" w:type="dxa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W w:w="5369" w:type="dxa"/>
            <w:textDirection w:val="lrTb"/>
            <w:noWrap w:val="false"/>
          </w:tcPr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 паспорту комплекса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Создание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 w:val="0"/>
          <w:bCs w:val="0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 реализации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2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5"/>
        <w:gridCol w:w="4110"/>
        <w:gridCol w:w="2268"/>
        <w:gridCol w:w="4961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92"/>
              <w:ind w:left="173" w:right="158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4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ача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«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С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оздание ус</w:t>
            </w:r>
            <w:r>
              <w:rPr>
                <w:b/>
                <w:bCs/>
                <w:sz w:val="28"/>
                <w:szCs w:val="28"/>
              </w:rPr>
              <w:t xml:space="preserve">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(результат) «Получение финансового обеспечения на осуществление переданных полномочий в области охраны труда»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Николаева Светлана Николаевна –начальник отдела по труду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«Получение финансового обеспечения на осуществление переданных полномочий в области охраны труда» в 2025 году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Николаева Светлана Николаевна –начальник отдела по труду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«Получение финансового обеспечения на осуществление переданных полномочий в области охраны труда» в 2026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Николаева Светлана Николаевна –начальник отдела по труду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«Получение финансового обеспечения на осуществление переданных полномочий в области охраны труда» в 2027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Николаева Светлана Николаевна –начальник отдела по труду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Пас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Управление земельными ресурсами и имуществом Чернянского района»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(далее – комплекс процессных мероприятий 5)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0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Ответственный 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исполнительной 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орган Чернянского района 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(иной муниципальный орган, организация)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Управление имущественных и земельных отношений администрации Чернянского района (Елфимов А.С., заместитель главы администрации Чернянского района – начальник управления имущественных и земельных отношений)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в Чернянском районе Белгородской области» </w:t>
            </w: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</w: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Показатели комплекса процессных 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4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003"/>
        <w:gridCol w:w="1417"/>
        <w:gridCol w:w="1276"/>
        <w:gridCol w:w="1134"/>
        <w:gridCol w:w="850"/>
        <w:gridCol w:w="765"/>
        <w:gridCol w:w="625"/>
        <w:gridCol w:w="749"/>
        <w:gridCol w:w="874"/>
        <w:gridCol w:w="874"/>
        <w:gridCol w:w="874"/>
        <w:gridCol w:w="876"/>
        <w:gridCol w:w="1865"/>
      </w:tblGrid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0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shd w:val="clear" w:color="ffffff" w:fill="ffffff"/>
            <w:tcW w:w="4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0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1"/>
        </w:trPr>
        <w:tc>
          <w:tcPr>
            <w:shd w:val="clear" w:color="ffffff" w:fill="ffffff"/>
            <w:tcW w:w="5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003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1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дача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Обеспечение проведения землеустроительных и кадастровых работ в отношение объекто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в недвижимости, в том числе земельных участков, внесение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Чернянского района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00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КПМ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Процент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60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18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Задача 2 «Предоставление субъектам малого и среднего предпринимательства имущества, включенного в перечень муниципального имущества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00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объектов муниципального имущества включенных в перечень муниципального имущества муниципального района «Чернянский район» Белгородской области, свободного от прав третьих лиц (за исключением права хозяйственного ведения, права </w:t>
            </w:r>
            <w:r>
              <w:rPr>
                <w:sz w:val="28"/>
                <w:szCs w:val="28"/>
              </w:rPr>
              <w:t xml:space="preserve">оперативного управления, а также имущественных прав субъектов малого и </w:t>
            </w:r>
            <w:r>
              <w:rPr>
                <w:sz w:val="28"/>
                <w:szCs w:val="28"/>
              </w:rPr>
              <w:t xml:space="preserve">среднего предпринимательства</w:t>
            </w:r>
            <w:r>
              <w:rPr>
                <w:sz w:val="28"/>
                <w:szCs w:val="28"/>
              </w:rPr>
              <w:t xml:space="preserve">), предусмотренного частью 4 статьи 18 Федерального закона от 24.07.2007 г. № 209-ФЗ «О развитии малого и среднего предпринимат</w:t>
            </w:r>
            <w:r>
              <w:rPr>
                <w:sz w:val="28"/>
                <w:szCs w:val="28"/>
              </w:rPr>
              <w:t xml:space="preserve">ельства в Российской Федерации»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КМП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Единица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достижения показателей комплекса процессных мероприятий 5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7"/>
        <w:gridCol w:w="2688"/>
        <w:gridCol w:w="1391"/>
        <w:gridCol w:w="1423"/>
        <w:gridCol w:w="749"/>
        <w:gridCol w:w="749"/>
        <w:gridCol w:w="655"/>
        <w:gridCol w:w="748"/>
        <w:gridCol w:w="739"/>
        <w:gridCol w:w="705"/>
        <w:gridCol w:w="706"/>
        <w:gridCol w:w="598"/>
        <w:gridCol w:w="598"/>
        <w:gridCol w:w="598"/>
        <w:gridCol w:w="599"/>
        <w:gridCol w:w="1414"/>
      </w:tblGrid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shd w:val="clear" w:color="ffffff" w:fill="ffffff"/>
            <w:tcW w:w="7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3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дача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Обеспечение проведения землеустроительных и кадастровых работ в отношение объекто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в недвижимости, в том числе земельных участков, внесение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Чернянского района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КПМ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Задача 2 «Предоставление субъектам малого и среднего предпринимательства имущества, включенного в перечень муниципального имущества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объектов муниципального имущества включенных в перечень муниципального имущества муниципального района «Чернянский район» Белгородской области, свободного от прав третьих лиц (за исключением права хозяйственного ведения, права </w:t>
            </w:r>
            <w:r>
              <w:rPr>
                <w:sz w:val="28"/>
                <w:szCs w:val="28"/>
              </w:rPr>
              <w:t xml:space="preserve">оперативного управления, а также имущественных прав субъектов малого и </w:t>
            </w:r>
            <w:r>
              <w:rPr>
                <w:sz w:val="28"/>
                <w:szCs w:val="28"/>
              </w:rPr>
              <w:t xml:space="preserve">среднего предпринимательства</w:t>
            </w:r>
            <w:r>
              <w:rPr>
                <w:sz w:val="28"/>
                <w:szCs w:val="28"/>
              </w:rPr>
              <w:t xml:space="preserve">), предусмотренного частью 4 статьи 18 Федерального закона от 24.07.2007 г. № 209-ФЗ «О развитии малого и среднего предпринимат</w:t>
            </w:r>
            <w:r>
              <w:rPr>
                <w:sz w:val="28"/>
                <w:szCs w:val="28"/>
              </w:rPr>
              <w:t xml:space="preserve">ельства в Российской Федерации»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КМП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Единица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22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1843"/>
        <w:gridCol w:w="1701"/>
        <w:gridCol w:w="1276"/>
        <w:gridCol w:w="992"/>
        <w:gridCol w:w="1134"/>
        <w:gridCol w:w="992"/>
        <w:gridCol w:w="992"/>
        <w:gridCol w:w="567"/>
        <w:gridCol w:w="567"/>
        <w:gridCol w:w="567"/>
        <w:gridCol w:w="567"/>
        <w:gridCol w:w="3315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3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15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2" w:type="dxa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дача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Обеспечение проведения землеустроительных и кадастровых работ в отношение объекто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в недвижимости, в том числе земельных участков, внесение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Чернянского района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«Проведены комплексные кадастровые работы»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услуг (выполнение работ)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13 160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2 944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6 795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количества земельных</w:t>
            </w:r>
            <w:r>
              <w:rPr>
                <w:sz w:val="28"/>
                <w:szCs w:val="28"/>
              </w:rPr>
              <w:t xml:space="preserve"> участков,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2" w:type="dxa"/>
            <w:vAlign w:val="top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мероприятия предусматривает организацию и проведение комплексных кадастровых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абот на территории муниципального района в отношении объектов недвижимости, в том числе земельных участков. Внесение актуальных сведений в Единый государственный реестр недвижимости в отношении объектов недвижимости, в том числе земельных участков, располо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женных на территории Чернянского района Белгородской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Постановлением Правительства Белгородской области от 25.12.2023 N 750-пп «Об утверждении государственной программы Белгородской области "Развитие экономического потенциала и формирование благоприятного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предпринимательского климата в Белгородской области»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2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Задача 2 «Предоставление субъектам малого и среднего предпринимательства имущества, включенного в перечень муниципального имущества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(результат) «Организована работа и обеспечено исполнение дополнений и утверждений перечней муниципального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услуг (выполнение работ)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5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объектов муниципального имущества включенных в перечень муниципального имущества муниципального района «Чернянский район» Белгородской области, свободного от прав третьих лиц (за исключением права хозяйственного ведения, права </w:t>
            </w:r>
            <w:r>
              <w:rPr>
                <w:sz w:val="28"/>
                <w:szCs w:val="28"/>
              </w:rPr>
              <w:t xml:space="preserve">оперативного управления, а также имущественных прав субъектов малого и </w:t>
            </w:r>
            <w:r>
              <w:rPr>
                <w:sz w:val="28"/>
                <w:szCs w:val="28"/>
              </w:rPr>
              <w:t xml:space="preserve">среднего предпринимательства</w:t>
            </w:r>
            <w:r>
              <w:rPr>
                <w:sz w:val="28"/>
                <w:szCs w:val="28"/>
              </w:rPr>
              <w:t xml:space="preserve">), предусмотренного частью 4 статьи 18 Федерального закона от 24.07.2007 г. № 209-ФЗ «О развитии малого и среднего предпринимат</w:t>
            </w:r>
            <w:r>
              <w:rPr>
                <w:sz w:val="28"/>
                <w:szCs w:val="28"/>
              </w:rPr>
              <w:t xml:space="preserve">ельства в Российской Федерации»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2.1.2.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2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мероприятия осуществляется ежегодная инвентаризация,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направленная на выявление муниципального имущества подлежащего для предоставления субъектам малого и среднего предпринимательства.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тий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Style w:val="990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Наименование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2029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2030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1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7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0" w:lineRule="atLeast"/>
              <w:tabs>
                <w:tab w:val="left" w:pos="993" w:leader="none"/>
              </w:tabs>
              <w:rPr>
                <w:rFonts w:eastAsia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Управление земельными ресурсами и имуществом Чернянского ра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йона»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всего, в том числе: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02405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4641,4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4749,9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3890,0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3890,0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661,4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859,9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- 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вне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«Проведены комплексные кадастровые работы»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0240520470;</w:t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0240570470; 02405L5110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4641,4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4749,9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3890,0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3890,0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661,4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859,9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«Организована работа и обеспечено исполнение дополнений и утверждений перечней муниципального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15282" w:type="dxa"/>
        <w:tblLayout w:type="fixed"/>
        <w:tblLook w:val="01E0" w:firstRow="1" w:lastRow="1" w:firstColumn="1" w:lastColumn="1" w:noHBand="0" w:noVBand="0"/>
      </w:tblPr>
      <w:tblGrid>
        <w:gridCol w:w="9931"/>
        <w:gridCol w:w="5351"/>
      </w:tblGrid>
      <w:tr>
        <w:trPr>
          <w:trHeight w:val="935"/>
        </w:trPr>
        <w:tc>
          <w:tcPr>
            <w:shd w:val="clear" w:color="ffffff" w:fill="ffffff"/>
            <w:tcW w:w="9931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5351" w:type="dxa"/>
            <w:textDirection w:val="lrTb"/>
            <w:noWrap w:val="false"/>
          </w:tcPr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 паспорту комплекса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Управление земельными ресурсами и имуществом Чернянского района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2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8"/>
        <w:gridCol w:w="3827"/>
        <w:gridCol w:w="2268"/>
        <w:gridCol w:w="4961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Задача, мероприятие (результат)/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92"/>
              <w:ind w:left="173" w:right="158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7" w:type="dxa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дача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Обеспечение проведения землеустроительных и кадастровых работ в отношение объекто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в недвижимости, в том числе земельных участков, внесение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Чернянского района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Проведены комплексные кадастровые работы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комплексные кадастровые работы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2025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Заключены с министерством имущественных и земельных отношений Б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елгородской области соглашения о предоставлении субсидии бюджету муниципального района на проведение комплексных кадастровых работ»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31.01.2025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«Заключены муниципальные контракты на выполнение комплексных кадастровых работ»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Реестр заключенных контрактов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Получены выписки из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Росреестра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о постановке на ГКУ кварталов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30.11.2025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Выписка из Росреестра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«Услуга оказана (работы выполнены)»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26.12.2025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комплексные кадастровые работы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2026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Заключены с министерством имущественных и земельных отношений Б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елгородской области соглашения о предоставлении субсидии бюджету муниципального района на проведение комплексных кадастровых работ»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31.01.2026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«Заключены муниципальные контракты на выполнение комплексных кадастровых работ»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30.05.2026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Реестр заключенных контрактов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Получены выписки из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Росреестра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о постановке на ГКУ кварталов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30.11.2026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Выписка из Росреестра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«Услуга оказана (работы выполнены)»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26.12.2026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комплексные кадастровые работы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2027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Заключены с министерством имущественных и земельных отношений Б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елгородской области соглашения о предоставлении субсидии бюджету муниципального района на проведение комплексных кадастровых работ»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31.01.2027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«Заключены муниципальные контракты на выполнение комплексных кадастровых работ»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30.05.2027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Реестр заключенных контрактов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Получены выписки из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Росреестра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о постановке на ГКУ кварталов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30.11.2027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Выписка из Росреестра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«Услуга оказана (работы выполнены)»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26.12.2027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Задача 2 «Предоставление субъектам малого и среднего предпринимательства имущества, включенного в перечень муниципального имущества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Организована работа и обеспечено исполнение дополнений и утверждений перечней муниципального имущества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Организована работа и обеспечено исполнение дополнений и утверждений перечней муниципального имущества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»  в 2025 году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2.1.1.К.1.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«Предоставлена инвентаризационная опись объектов,  для включения в перечень  предоставления имущества МСП»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30.09.2025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Инвентаризационная опись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«Проведена оценка эффективности использования муниципального имущества, закрепленного за учреждениями и предприятиями»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15.10.2025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Протокол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«Подготовлен список имущества, использование которого не эффективно, для включения его в перечень имущества для самозанятых граждан и субъектов МСП»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20.10.2025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Список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«Утвержден перечень имущества»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30.10.2025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Утвержденный перечень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2.1.1.К.5.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«Подготовлен и закреплен договор о передачи в пользование (аренду) муниципального имущества»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10.11.2025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Договор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Организована работа и обеспечено исполнение дополнений и утверждений перечней муниципального имущества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»  в 2026 году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2.1.2.К.1.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«Предоставлена инвентаризационная опись объектов,  для включения в перечень  предоставления имущества МСП»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30.09.2026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Инвентаризационная опись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«Проведена оценка эффективности использования муниципального имущества, закрепленного за учреждениями и предприятиями»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15.10.2026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Протокол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«Подготовлен список имущества, использование которого не эффективно, для включения его в перечень имущества для самозанятых граждан и субъектов МСП»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20.10.2026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Список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«Утвержден перечень имущества»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30.10.2026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Утвержденный перечень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2.1.2.К.5.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«Подготовлен и закреплен договор о передачи в пользование (аренду) муниципального имущества»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10.11.2026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Договор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Организована работа и обеспечено исполнение дополнений и утверждений перечней муниципального имущества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»  в 2027 году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2.1.3.К.1.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«Предоставлена инвентаризационная опись объектов,  для включения в перечень  предоставления имущества МСП»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30.09.2027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Инвентаризационная опись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«Проведена оценка эффективности использования муниципального имущества, закрепленного за учреждениями и предприятиями»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15.10.2027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Протокол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«Подготовлен список имущества, использование которого не эффективно, для включения его в перечень имущества для самозанятых граждан и субъектов МСП»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20.10.2027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Список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«Утвержден перечень имущества»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30.10.2027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Утвержденный перечень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2.1.3.К.5.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«Подготовлен и закреплен договор о передачи в пользование (аренду) муниципального имущества»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10.11.2027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Договор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</w:tbl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Формирование </w:t>
      </w:r>
      <w:r>
        <w:rPr>
          <w:b/>
          <w:bCs/>
          <w:sz w:val="28"/>
          <w:szCs w:val="28"/>
        </w:rPr>
        <w:t xml:space="preserve">деятельности администрации муниципального района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Чернянск</w:t>
      </w:r>
      <w:r>
        <w:rPr>
          <w:b/>
          <w:bCs/>
          <w:sz w:val="28"/>
          <w:szCs w:val="28"/>
        </w:rPr>
        <w:t xml:space="preserve">ий</w:t>
      </w:r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b/>
          <w:bCs/>
        </w:rPr>
        <w:t xml:space="preserve">(далее – комплекс процессных мероприятий 6)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0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Ответственный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исполнительной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орган Чернянского района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  <w:t xml:space="preserve"> (иной муниципальный орган, организация)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pStyle w:val="995"/>
              <w:ind w:left="-4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«Центр бухгалтерского учета»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/>
                <w:sz w:val="28"/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в Чернянском районе Белгородской области» </w:t>
            </w:r>
            <w:r>
              <w:rPr>
                <w:rFonts w:cs="Times New Roman"/>
                <w:bCs/>
                <w:i/>
                <w:sz w:val="28"/>
                <w:szCs w:val="28"/>
              </w:rPr>
            </w:r>
            <w:r>
              <w:rPr>
                <w:rFonts w:cs="Times New Roman"/>
                <w:bCs/>
                <w:i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22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3543"/>
        <w:gridCol w:w="1843"/>
        <w:gridCol w:w="1276"/>
        <w:gridCol w:w="850"/>
        <w:gridCol w:w="851"/>
        <w:gridCol w:w="709"/>
        <w:gridCol w:w="850"/>
        <w:gridCol w:w="709"/>
        <w:gridCol w:w="709"/>
        <w:gridCol w:w="709"/>
        <w:gridCol w:w="850"/>
        <w:gridCol w:w="1756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32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5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3" w:type="dxa"/>
            <w:vAlign w:val="center"/>
            <w:textDirection w:val="lrTb"/>
            <w:noWrap w:val="false"/>
          </w:tcPr>
          <w:p>
            <w:pPr>
              <w:ind w:left="41"/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1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Исполнение муниципальных функций исполнительными органами администрации района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материально – техническая деятельность органов местного самоуправления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текущей деятельности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материально-технической, организационной, транспо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ртной, хозяйственной деятельности органов местного самоуправления Чернянского района, организация планирования текущей деятельности, ведение бюджетного учета, исполнение бюджетной сметы по обслуживаемым органам местного самоуправления Чернянского района. 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комплекса про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ц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ессных меропри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ятий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6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tbl>
      <w:tblPr>
        <w:tblStyle w:val="990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2"/>
        <w:gridCol w:w="2126"/>
        <w:gridCol w:w="1276"/>
        <w:gridCol w:w="992"/>
        <w:gridCol w:w="992"/>
        <w:gridCol w:w="992"/>
        <w:gridCol w:w="1134"/>
        <w:gridCol w:w="1132"/>
        <w:gridCol w:w="1228"/>
      </w:tblGrid>
      <w:tr>
        <w:trPr>
          <w:trHeight w:val="512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Наименование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74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272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2029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2030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eastAsia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1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7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Формирование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деятельности администрации муниципального района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Чернянск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ий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 район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»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всего, в том числе:</w:t>
            </w:r>
            <w:r>
              <w:rPr>
                <w:rFonts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02406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101316,0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71920,0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461556,0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3890,0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101316,0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71920,0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461556,0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- 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вне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272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материально – техническая деятельность органов местного самоуправления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none"/>
              </w:rPr>
              <w:t xml:space="preserve">240600590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101316,0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71920,0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461556,0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272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272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8"/>
        </w:trPr>
        <w:tc>
          <w:tcPr>
            <w:tcW w:w="527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101316,0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71920,0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461556,0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272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План реализации комплекса процессных мероприятий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tbl>
      <w:tblPr>
        <w:tblStyle w:val="82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2126"/>
        <w:gridCol w:w="5103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  <w:p>
            <w:pPr>
              <w:pStyle w:val="992"/>
              <w:ind w:left="173" w:right="1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32"/>
                <w:szCs w:val="32"/>
              </w:rPr>
            </w: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</w:tr>
      <w:tr>
        <w:trPr>
          <w:trHeight w:val="22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0" w:type="dxa"/>
            <w:textDirection w:val="lrTb"/>
            <w:noWrap w:val="false"/>
          </w:tcPr>
          <w:p>
            <w:pPr>
              <w:ind w:left="41"/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1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Исполнение муниципальных функций исполнительными органами администрации района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32"/>
                <w:szCs w:val="32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материально – техническая деятельность органов местного самоуправления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32"/>
                <w:szCs w:val="32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Штоколова Маргарита Владимировна - директор МКУ «Центр бухгалтерского учета»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trike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trike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trike/>
                <w:sz w:val="32"/>
                <w:szCs w:val="32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36"/>
          <w:szCs w:val="24"/>
          <w:highlight w:val="none"/>
        </w:rPr>
      </w:pPr>
      <w:r>
        <w:rPr>
          <w:b w:val="0"/>
          <w:bCs w:val="0"/>
          <w:sz w:val="32"/>
          <w:szCs w:val="22"/>
          <w:highlight w:val="none"/>
        </w:rPr>
      </w:r>
      <w:r>
        <w:rPr>
          <w:b w:val="0"/>
          <w:bCs w:val="0"/>
          <w:sz w:val="36"/>
          <w:szCs w:val="24"/>
          <w:highlight w:val="none"/>
        </w:rPr>
      </w:r>
      <w:r>
        <w:rPr>
          <w:b w:val="0"/>
          <w:bCs w:val="0"/>
          <w:sz w:val="36"/>
          <w:szCs w:val="24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10602"/>
        <w:gridCol w:w="4699"/>
      </w:tblGrid>
      <w:tr>
        <w:trPr>
          <w:trHeight w:val="1382"/>
        </w:trPr>
        <w:tc>
          <w:tcPr>
            <w:shd w:val="clear" w:color="ffffff" w:fill="ffffff"/>
            <w:tcW w:w="10602" w:type="dxa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W w:w="4699" w:type="dxa"/>
            <w:textDirection w:val="lrTb"/>
            <w:noWrap w:val="false"/>
          </w:tcPr>
          <w:p>
            <w:pPr>
              <w:pStyle w:val="1000"/>
              <w:contextualSpacing/>
              <w:ind w:left="0" w:right="0" w:firstLine="0"/>
              <w:jc w:val="center"/>
              <w:spacing w:before="280" w:after="2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Приложение № 1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1000"/>
              <w:contextualSpacing/>
              <w:ind w:left="0" w:right="0" w:firstLine="0"/>
              <w:jc w:val="center"/>
              <w:spacing w:before="280" w:after="2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 муниципальной программе </w:t>
            </w:r>
            <w:r>
              <w:rPr>
                <w:b/>
                <w:bCs/>
                <w:sz w:val="24"/>
                <w:szCs w:val="24"/>
              </w:rPr>
              <w:t xml:space="preserve">«Развитие экономического потенциала и </w:t>
            </w:r>
            <w:r>
              <w:rPr>
                <w:b/>
                <w:bCs/>
                <w:sz w:val="24"/>
                <w:szCs w:val="24"/>
              </w:rPr>
              <w:t xml:space="preserve">формирование </w:t>
            </w:r>
            <w:r>
              <w:rPr>
                <w:b/>
                <w:bCs/>
                <w:sz w:val="24"/>
                <w:szCs w:val="24"/>
              </w:rPr>
              <w:t xml:space="preserve">благоприятного</w:t>
            </w:r>
            <w:r>
              <w:rPr>
                <w:b/>
                <w:bCs/>
                <w:sz w:val="24"/>
                <w:szCs w:val="24"/>
              </w:rPr>
              <w:t xml:space="preserve"> предпринимательского климата </w:t>
            </w:r>
            <w:r>
              <w:rPr>
                <w:b/>
                <w:bCs/>
                <w:sz w:val="24"/>
                <w:szCs w:val="24"/>
              </w:rPr>
              <w:t xml:space="preserve">в Чернянском районе Белгородской области</w:t>
            </w:r>
            <w:r>
              <w:rPr>
                <w:b/>
                <w:bCs/>
                <w:sz w:val="24"/>
                <w:szCs w:val="24"/>
              </w:rPr>
              <w:t xml:space="preserve">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ind w:left="142"/>
        <w:jc w:val="center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Сведения о порядке сбора информации и методике расчета показателя муниципальной программы «Развитие экономического потенциала и формирование благоприятного предпринимательского климата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142"/>
        <w:jc w:val="center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Чернянском районе Белгородской области»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tbl>
      <w:tblPr>
        <w:tblStyle w:val="82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1"/>
        <w:gridCol w:w="1701"/>
        <w:gridCol w:w="2268"/>
        <w:gridCol w:w="2268"/>
        <w:gridCol w:w="1984"/>
        <w:gridCol w:w="2126"/>
        <w:gridCol w:w="1852"/>
      </w:tblGrid>
      <w:tr>
        <w:trPr>
          <w:trHeight w:val="1020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№ п/п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Наименование показателя 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Единица измерения 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(по ОКЕИ)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Временные характеристики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Метод сбора информации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Ответственный за сбор данных по показателю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Срок предоставления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256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1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2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3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4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5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6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7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8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b/>
                <w:bCs/>
                <w:sz w:val="20"/>
                <w:szCs w:val="20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Доля стерилизованных животных к общему числу животных без владельцев</w:t>
            </w:r>
            <w:r>
              <w:rPr>
                <w:rFonts w:ascii="Times New Roman" w:hAnsi="Times New Roman" w:eastAsia="Arial Unicode MS" w:cs="Times New Roman"/>
                <w:b/>
                <w:bCs/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sz w:val="20"/>
                <w:szCs w:val="20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Процент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sz w:val="28"/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V = V1/V2 х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949"/>
              <w:jc w:val="center"/>
              <w:rPr>
                <w:sz w:val="28"/>
                <w:szCs w:val="28"/>
                <w:highlight w:val="non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100%</w:t>
            </w: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  <w:p>
            <w:pPr>
              <w:pStyle w:val="949"/>
              <w:jc w:val="left"/>
              <w:rPr>
                <w:sz w:val="28"/>
                <w:szCs w:val="28"/>
                <w:highlight w:val="non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  <w:lang w:val="en-US"/>
              </w:rPr>
              <w:t xml:space="preserve">V-доля стерилизованных животных к общему числу животных без владельцев;</w:t>
            </w: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  <w:p>
            <w:pPr>
              <w:pStyle w:val="949"/>
              <w:jc w:val="left"/>
              <w:rPr>
                <w:sz w:val="28"/>
                <w:szCs w:val="28"/>
                <w:highlight w:val="non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  <w:lang w:val="en-US"/>
              </w:rPr>
              <w:t xml:space="preserve">V1-количество стерилизованных животных</w:t>
            </w: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  <w:p>
            <w:pPr>
              <w:pStyle w:val="949"/>
              <w:jc w:val="left"/>
              <w:rPr>
                <w:sz w:val="28"/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  <w:lang w:val="en-US"/>
              </w:rPr>
              <w:t xml:space="preserve">V2-общее количество животных без владельцев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Внутренняя отчетность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Управление сельского хозяйства и природопользования администрации Чернянского района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15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2.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Объем туристических услуг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Млн рублей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Отдел по туризму МКУ «Управление культуры Чернянского района»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15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3.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Оборот субъектов малого и среднего предпринимательства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Млн рублей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pStyle w:val="99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S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ОМСП = ОМП+ОСП</w:t>
            </w:r>
            <w:r>
              <w:rPr>
                <w:rFonts w:eastAsia="Times New Roman" w:cs="Times New Roman"/>
                <w:b/>
                <w:sz w:val="28"/>
                <w:szCs w:val="28"/>
              </w:rPr>
            </w: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  <w:p>
            <w:pPr>
              <w:pStyle w:val="995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ОМСП – оборот субъектов малого и среднего предпринимательства,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95"/>
              <w:jc w:val="left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ОМП – оборот субъектов малого предпринимательства,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9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ОСП - оборот субъектов среднег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Экономическое управление администрации Чернянского района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20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4.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Человек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Ч = ЧРЮЛ + ЧРИП + ИПМСП + НПНПД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95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ЧРЮЛ - число работников юридических лиц;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95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ЧРИП - число работников индивидуальных предпринимателей;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95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ИПМСП - число  индивидуальных предпринимателей - субъектов малого и среднего предпринимательства;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95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НПНПД - число налогоплательщиков налога на профессиональный доход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Экономическое управление администрации Чернянского района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20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5.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95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Человек</w:t>
            </w:r>
            <w:r>
              <w:rPr>
                <w:sz w:val="28"/>
                <w:szCs w:val="28"/>
              </w:rPr>
              <w:t xml:space="preserve"> на 1 тыс. работающих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95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 на 10 число месяца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K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  <w:lang w:val="en-US"/>
              </w:rPr>
              <w:t xml:space="preserve">G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  <w:lang w:val="en-US"/>
              </w:rPr>
              <w:t xml:space="preserve">K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-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численность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пострадавших в результате несчастных случаев на производстве с утратой трудоспособности на 1 рабочий день и более и со смертельным исходом на 1 тыс. работающих;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49"/>
              <w:jc w:val="left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  <w:lang w:val="en-US"/>
              </w:rPr>
              <w:t xml:space="preserve">V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– количество пострадавших в результате несчастных случаев на производстве с утратой трудоспособности на 1 рабочий день и более и со смертельным исходом;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49"/>
              <w:jc w:val="left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  <w:lang w:val="en-US"/>
              </w:rPr>
              <w:t xml:space="preserve">G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–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численность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работающих/1000.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Росстат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Экономическое управления администрации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Чернянского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района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10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6.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Доля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Процент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Ежегодно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V = V1 / V2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x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 100%</w:t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V - 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государственном реестре недвижимости;</w:t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V1 -количество земельных участков, расположенных на территории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Чернянского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района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 ;</w:t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bCs w:val="0"/>
                <w:i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V2 - общее количество земе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льных участков, расположенных на территории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Чернянского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района Белгородской области и учтенных в Едином государственн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ом реестре недвижимости</w:t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Ведомственная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15 февраля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7.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животных подлежащих отлову для ОССВ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b/>
                <w:bCs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Голова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Управление сельского хозяйства и природопользования администрации Чернянского района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15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8.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туристов, посетивших район</w:t>
            </w:r>
            <w:r>
              <w:rPr>
                <w:rFonts w:eastAsia="Arial Unicode MS"/>
                <w:bCs/>
                <w:sz w:val="28"/>
                <w:szCs w:val="28"/>
              </w:rPr>
            </w:r>
            <w:r>
              <w:rPr>
                <w:rFonts w:eastAsia="Arial Unicode MS"/>
                <w:bCs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Тыс. человек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Отдел по туризму МКУ «Управление культуры Чернянского района»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15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9.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eastAsia="Arial Unicode MS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созданных/модернизированных туристских объектов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Единиц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Ежегодно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Отдел по туризму МКУ «Управление культуры Чернянского района»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15 января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10.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выданных грантов в рамках реализации районных программ развития молодежного бизнеса; малого бизнеса в сельских </w:t>
            </w:r>
            <w:r>
              <w:rPr>
                <w:sz w:val="28"/>
                <w:szCs w:val="28"/>
              </w:rPr>
              <w:t xml:space="preserve">населенных пунктах и т.п.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Единиц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Ежегодно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Экономическое управление администрации Чернянского района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10 января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11.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объектов муниципального имущества включенных в перечень муниципального имущества муниципального района «Чернянский район» Белгородской области, свободного от прав третьих лиц (за исключением права хозяйственного ведения, права </w:t>
            </w:r>
            <w:r>
              <w:rPr>
                <w:sz w:val="28"/>
                <w:szCs w:val="28"/>
              </w:rPr>
              <w:t xml:space="preserve">оперативного управления, а также имущественных прав субъектов малого и </w:t>
            </w:r>
            <w:r>
              <w:rPr>
                <w:sz w:val="28"/>
                <w:szCs w:val="28"/>
              </w:rPr>
              <w:t xml:space="preserve">среднего предпринимательства</w:t>
            </w:r>
            <w:r>
              <w:rPr>
                <w:sz w:val="28"/>
                <w:szCs w:val="28"/>
              </w:rPr>
              <w:t xml:space="preserve">), предусмотренного частью 4 статьи 18 Федерального закона от 24.07.2007 г. № 209-ФЗ «О развитии малого и среднего предпринимат</w:t>
            </w:r>
            <w:r>
              <w:rPr>
                <w:sz w:val="28"/>
                <w:szCs w:val="28"/>
              </w:rPr>
              <w:t xml:space="preserve">ельства в Российской Федерации»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Единиц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Управление имущественных и земельных отношений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15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</w:tbl>
    <w:p>
      <w:pPr>
        <w:ind w:left="0" w:right="0" w:firstLine="0"/>
        <w:jc w:val="center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2"/>
          <w:szCs w:val="22"/>
          <w:highlight w:val="none"/>
        </w:rPr>
      </w:pPr>
      <w:r>
        <w:rPr>
          <w:b w:val="0"/>
          <w:sz w:val="22"/>
          <w:szCs w:val="22"/>
          <w:highlight w:val="none"/>
        </w:rPr>
        <w:t xml:space="preserve"> 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sectPr>
      <w:footnotePr/>
      <w:endnotePr/>
      <w:type w:val="nextPage"/>
      <w:pgSz w:w="16838" w:h="11906" w:orient="landscape"/>
      <w:pgMar w:top="1134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6" w:hanging="360"/>
      </w:pPr>
      <w:rPr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8">
    <w:name w:val="Heading 1"/>
    <w:basedOn w:val="966"/>
    <w:next w:val="966"/>
    <w:link w:val="7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9">
    <w:name w:val="Heading 1 Char"/>
    <w:link w:val="788"/>
    <w:uiPriority w:val="9"/>
    <w:rPr>
      <w:rFonts w:ascii="Arial" w:hAnsi="Arial" w:eastAsia="Arial" w:cs="Arial"/>
      <w:sz w:val="40"/>
      <w:szCs w:val="40"/>
    </w:rPr>
  </w:style>
  <w:style w:type="paragraph" w:styleId="790">
    <w:name w:val="Heading 2"/>
    <w:basedOn w:val="966"/>
    <w:next w:val="966"/>
    <w:link w:val="7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1">
    <w:name w:val="Heading 2 Char"/>
    <w:link w:val="790"/>
    <w:uiPriority w:val="9"/>
    <w:rPr>
      <w:rFonts w:ascii="Arial" w:hAnsi="Arial" w:eastAsia="Arial" w:cs="Arial"/>
      <w:sz w:val="34"/>
    </w:rPr>
  </w:style>
  <w:style w:type="paragraph" w:styleId="792">
    <w:name w:val="Heading 3"/>
    <w:basedOn w:val="966"/>
    <w:next w:val="966"/>
    <w:link w:val="7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3">
    <w:name w:val="Heading 3 Char"/>
    <w:link w:val="792"/>
    <w:uiPriority w:val="9"/>
    <w:rPr>
      <w:rFonts w:ascii="Arial" w:hAnsi="Arial" w:eastAsia="Arial" w:cs="Arial"/>
      <w:sz w:val="30"/>
      <w:szCs w:val="30"/>
    </w:rPr>
  </w:style>
  <w:style w:type="paragraph" w:styleId="794">
    <w:name w:val="Heading 4"/>
    <w:basedOn w:val="966"/>
    <w:next w:val="966"/>
    <w:link w:val="7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5">
    <w:name w:val="Heading 4 Char"/>
    <w:link w:val="794"/>
    <w:uiPriority w:val="9"/>
    <w:rPr>
      <w:rFonts w:ascii="Arial" w:hAnsi="Arial" w:eastAsia="Arial" w:cs="Arial"/>
      <w:b/>
      <w:bCs/>
      <w:sz w:val="26"/>
      <w:szCs w:val="26"/>
    </w:rPr>
  </w:style>
  <w:style w:type="paragraph" w:styleId="796">
    <w:name w:val="Heading 5"/>
    <w:basedOn w:val="966"/>
    <w:next w:val="966"/>
    <w:link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7">
    <w:name w:val="Heading 5 Char"/>
    <w:link w:val="796"/>
    <w:uiPriority w:val="9"/>
    <w:rPr>
      <w:rFonts w:ascii="Arial" w:hAnsi="Arial" w:eastAsia="Arial" w:cs="Arial"/>
      <w:b/>
      <w:bCs/>
      <w:sz w:val="24"/>
      <w:szCs w:val="24"/>
    </w:rPr>
  </w:style>
  <w:style w:type="paragraph" w:styleId="798">
    <w:name w:val="Heading 6"/>
    <w:basedOn w:val="966"/>
    <w:next w:val="966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9">
    <w:name w:val="Heading 6 Char"/>
    <w:link w:val="798"/>
    <w:uiPriority w:val="9"/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966"/>
    <w:next w:val="966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7 Char"/>
    <w:link w:val="8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2">
    <w:name w:val="Heading 8"/>
    <w:basedOn w:val="966"/>
    <w:next w:val="966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3">
    <w:name w:val="Heading 8 Char"/>
    <w:link w:val="802"/>
    <w:uiPriority w:val="9"/>
    <w:rPr>
      <w:rFonts w:ascii="Arial" w:hAnsi="Arial" w:eastAsia="Arial" w:cs="Arial"/>
      <w:i/>
      <w:iCs/>
      <w:sz w:val="22"/>
      <w:szCs w:val="22"/>
    </w:rPr>
  </w:style>
  <w:style w:type="paragraph" w:styleId="804">
    <w:name w:val="Heading 9"/>
    <w:basedOn w:val="966"/>
    <w:next w:val="966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5">
    <w:name w:val="Heading 9 Char"/>
    <w:link w:val="804"/>
    <w:uiPriority w:val="9"/>
    <w:rPr>
      <w:rFonts w:ascii="Arial" w:hAnsi="Arial" w:eastAsia="Arial" w:cs="Arial"/>
      <w:i/>
      <w:iCs/>
      <w:sz w:val="21"/>
      <w:szCs w:val="21"/>
    </w:rPr>
  </w:style>
  <w:style w:type="paragraph" w:styleId="806">
    <w:name w:val="List Paragraph"/>
    <w:basedOn w:val="966"/>
    <w:uiPriority w:val="34"/>
    <w:qFormat/>
    <w:pPr>
      <w:contextualSpacing/>
      <w:ind w:left="720"/>
    </w:pPr>
  </w:style>
  <w:style w:type="paragraph" w:styleId="807">
    <w:name w:val="No Spacing"/>
    <w:uiPriority w:val="1"/>
    <w:qFormat/>
    <w:pPr>
      <w:spacing w:before="0" w:after="0" w:line="240" w:lineRule="auto"/>
    </w:pPr>
  </w:style>
  <w:style w:type="paragraph" w:styleId="808">
    <w:name w:val="Title"/>
    <w:basedOn w:val="966"/>
    <w:next w:val="966"/>
    <w:link w:val="8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9">
    <w:name w:val="Title Char"/>
    <w:link w:val="808"/>
    <w:uiPriority w:val="10"/>
    <w:rPr>
      <w:sz w:val="48"/>
      <w:szCs w:val="48"/>
    </w:rPr>
  </w:style>
  <w:style w:type="paragraph" w:styleId="810">
    <w:name w:val="Subtitle"/>
    <w:basedOn w:val="966"/>
    <w:next w:val="966"/>
    <w:link w:val="811"/>
    <w:uiPriority w:val="11"/>
    <w:qFormat/>
    <w:pPr>
      <w:spacing w:before="200" w:after="200"/>
    </w:pPr>
    <w:rPr>
      <w:sz w:val="24"/>
      <w:szCs w:val="24"/>
    </w:rPr>
  </w:style>
  <w:style w:type="character" w:styleId="811">
    <w:name w:val="Subtitle Char"/>
    <w:link w:val="810"/>
    <w:uiPriority w:val="11"/>
    <w:rPr>
      <w:sz w:val="24"/>
      <w:szCs w:val="24"/>
    </w:rPr>
  </w:style>
  <w:style w:type="paragraph" w:styleId="812">
    <w:name w:val="Quote"/>
    <w:basedOn w:val="966"/>
    <w:next w:val="966"/>
    <w:link w:val="813"/>
    <w:uiPriority w:val="29"/>
    <w:qFormat/>
    <w:pPr>
      <w:ind w:left="720" w:right="720"/>
    </w:pPr>
    <w:rPr>
      <w:i/>
    </w:rPr>
  </w:style>
  <w:style w:type="character" w:styleId="813">
    <w:name w:val="Quote Char"/>
    <w:link w:val="812"/>
    <w:uiPriority w:val="29"/>
    <w:rPr>
      <w:i/>
    </w:rPr>
  </w:style>
  <w:style w:type="paragraph" w:styleId="814">
    <w:name w:val="Intense Quote"/>
    <w:basedOn w:val="966"/>
    <w:next w:val="966"/>
    <w:link w:val="8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5">
    <w:name w:val="Intense Quote Char"/>
    <w:link w:val="814"/>
    <w:uiPriority w:val="30"/>
    <w:rPr>
      <w:i/>
    </w:rPr>
  </w:style>
  <w:style w:type="paragraph" w:styleId="816">
    <w:name w:val="Header"/>
    <w:basedOn w:val="966"/>
    <w:link w:val="8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7">
    <w:name w:val="Header Char"/>
    <w:link w:val="816"/>
    <w:uiPriority w:val="99"/>
  </w:style>
  <w:style w:type="paragraph" w:styleId="818">
    <w:name w:val="Footer"/>
    <w:basedOn w:val="966"/>
    <w:link w:val="8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9">
    <w:name w:val="Footer Char"/>
    <w:link w:val="818"/>
    <w:uiPriority w:val="99"/>
  </w:style>
  <w:style w:type="paragraph" w:styleId="820">
    <w:name w:val="Caption"/>
    <w:basedOn w:val="966"/>
    <w:next w:val="9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1">
    <w:name w:val="Caption Char"/>
    <w:basedOn w:val="820"/>
    <w:link w:val="818"/>
    <w:uiPriority w:val="99"/>
  </w:style>
  <w:style w:type="table" w:styleId="8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8">
    <w:name w:val="Hyperlink"/>
    <w:uiPriority w:val="99"/>
    <w:unhideWhenUsed/>
    <w:rPr>
      <w:color w:val="0000ff" w:themeColor="hyperlink"/>
      <w:u w:val="single"/>
    </w:rPr>
  </w:style>
  <w:style w:type="paragraph" w:styleId="949">
    <w:name w:val="footnote text"/>
    <w:basedOn w:val="966"/>
    <w:link w:val="950"/>
    <w:uiPriority w:val="99"/>
    <w:semiHidden/>
    <w:unhideWhenUsed/>
    <w:pPr>
      <w:spacing w:after="40" w:line="240" w:lineRule="auto"/>
    </w:pPr>
    <w:rPr>
      <w:sz w:val="18"/>
    </w:rPr>
  </w:style>
  <w:style w:type="character" w:styleId="950">
    <w:name w:val="Footnote Text Char"/>
    <w:link w:val="949"/>
    <w:uiPriority w:val="99"/>
    <w:rPr>
      <w:sz w:val="18"/>
    </w:rPr>
  </w:style>
  <w:style w:type="character" w:styleId="951">
    <w:name w:val="footnote reference"/>
    <w:uiPriority w:val="99"/>
    <w:unhideWhenUsed/>
    <w:rPr>
      <w:vertAlign w:val="superscript"/>
    </w:rPr>
  </w:style>
  <w:style w:type="paragraph" w:styleId="952">
    <w:name w:val="endnote text"/>
    <w:basedOn w:val="966"/>
    <w:link w:val="953"/>
    <w:uiPriority w:val="99"/>
    <w:semiHidden/>
    <w:unhideWhenUsed/>
    <w:pPr>
      <w:spacing w:after="0" w:line="240" w:lineRule="auto"/>
    </w:pPr>
    <w:rPr>
      <w:sz w:val="20"/>
    </w:rPr>
  </w:style>
  <w:style w:type="character" w:styleId="953">
    <w:name w:val="Endnote Text Char"/>
    <w:link w:val="952"/>
    <w:uiPriority w:val="99"/>
    <w:rPr>
      <w:sz w:val="20"/>
    </w:rPr>
  </w:style>
  <w:style w:type="character" w:styleId="954">
    <w:name w:val="endnote reference"/>
    <w:uiPriority w:val="99"/>
    <w:semiHidden/>
    <w:unhideWhenUsed/>
    <w:rPr>
      <w:vertAlign w:val="superscript"/>
    </w:rPr>
  </w:style>
  <w:style w:type="paragraph" w:styleId="955">
    <w:name w:val="toc 1"/>
    <w:basedOn w:val="966"/>
    <w:next w:val="966"/>
    <w:uiPriority w:val="39"/>
    <w:unhideWhenUsed/>
    <w:pPr>
      <w:ind w:left="0" w:right="0" w:firstLine="0"/>
      <w:spacing w:after="57"/>
    </w:pPr>
  </w:style>
  <w:style w:type="paragraph" w:styleId="956">
    <w:name w:val="toc 2"/>
    <w:basedOn w:val="966"/>
    <w:next w:val="966"/>
    <w:uiPriority w:val="39"/>
    <w:unhideWhenUsed/>
    <w:pPr>
      <w:ind w:left="283" w:right="0" w:firstLine="0"/>
      <w:spacing w:after="57"/>
    </w:pPr>
  </w:style>
  <w:style w:type="paragraph" w:styleId="957">
    <w:name w:val="toc 3"/>
    <w:basedOn w:val="966"/>
    <w:next w:val="966"/>
    <w:uiPriority w:val="39"/>
    <w:unhideWhenUsed/>
    <w:pPr>
      <w:ind w:left="567" w:right="0" w:firstLine="0"/>
      <w:spacing w:after="57"/>
    </w:pPr>
  </w:style>
  <w:style w:type="paragraph" w:styleId="958">
    <w:name w:val="toc 4"/>
    <w:basedOn w:val="966"/>
    <w:next w:val="966"/>
    <w:uiPriority w:val="39"/>
    <w:unhideWhenUsed/>
    <w:pPr>
      <w:ind w:left="850" w:right="0" w:firstLine="0"/>
      <w:spacing w:after="57"/>
    </w:pPr>
  </w:style>
  <w:style w:type="paragraph" w:styleId="959">
    <w:name w:val="toc 5"/>
    <w:basedOn w:val="966"/>
    <w:next w:val="966"/>
    <w:uiPriority w:val="39"/>
    <w:unhideWhenUsed/>
    <w:pPr>
      <w:ind w:left="1134" w:right="0" w:firstLine="0"/>
      <w:spacing w:after="57"/>
    </w:pPr>
  </w:style>
  <w:style w:type="paragraph" w:styleId="960">
    <w:name w:val="toc 6"/>
    <w:basedOn w:val="966"/>
    <w:next w:val="966"/>
    <w:uiPriority w:val="39"/>
    <w:unhideWhenUsed/>
    <w:pPr>
      <w:ind w:left="1417" w:right="0" w:firstLine="0"/>
      <w:spacing w:after="57"/>
    </w:pPr>
  </w:style>
  <w:style w:type="paragraph" w:styleId="961">
    <w:name w:val="toc 7"/>
    <w:basedOn w:val="966"/>
    <w:next w:val="966"/>
    <w:uiPriority w:val="39"/>
    <w:unhideWhenUsed/>
    <w:pPr>
      <w:ind w:left="1701" w:right="0" w:firstLine="0"/>
      <w:spacing w:after="57"/>
    </w:pPr>
  </w:style>
  <w:style w:type="paragraph" w:styleId="962">
    <w:name w:val="toc 8"/>
    <w:basedOn w:val="966"/>
    <w:next w:val="966"/>
    <w:uiPriority w:val="39"/>
    <w:unhideWhenUsed/>
    <w:pPr>
      <w:ind w:left="1984" w:right="0" w:firstLine="0"/>
      <w:spacing w:after="57"/>
    </w:pPr>
  </w:style>
  <w:style w:type="paragraph" w:styleId="963">
    <w:name w:val="toc 9"/>
    <w:basedOn w:val="966"/>
    <w:next w:val="966"/>
    <w:uiPriority w:val="39"/>
    <w:unhideWhenUsed/>
    <w:pPr>
      <w:ind w:left="2268" w:right="0" w:firstLine="0"/>
      <w:spacing w:after="57"/>
    </w:pPr>
  </w:style>
  <w:style w:type="paragraph" w:styleId="964">
    <w:name w:val="TOC Heading"/>
    <w:uiPriority w:val="39"/>
    <w:unhideWhenUsed/>
  </w:style>
  <w:style w:type="paragraph" w:styleId="965">
    <w:name w:val="table of figures"/>
    <w:basedOn w:val="966"/>
    <w:next w:val="966"/>
    <w:uiPriority w:val="99"/>
    <w:unhideWhenUsed/>
    <w:pPr>
      <w:spacing w:after="0" w:afterAutospacing="0"/>
    </w:pPr>
  </w:style>
  <w:style w:type="paragraph" w:styleId="966" w:default="1">
    <w:name w:val="Normal"/>
    <w:next w:val="966"/>
    <w:link w:val="966"/>
    <w:rPr>
      <w:sz w:val="28"/>
      <w:lang w:val="ru-RU" w:eastAsia="ru-RU" w:bidi="ar-SA"/>
    </w:rPr>
  </w:style>
  <w:style w:type="paragraph" w:styleId="967">
    <w:name w:val="Заголовок 1"/>
    <w:basedOn w:val="966"/>
    <w:next w:val="966"/>
    <w:link w:val="966"/>
    <w:pPr>
      <w:jc w:val="center"/>
      <w:keepNext/>
      <w:outlineLvl w:val="0"/>
    </w:pPr>
    <w:rPr>
      <w:sz w:val="36"/>
    </w:rPr>
  </w:style>
  <w:style w:type="paragraph" w:styleId="968">
    <w:name w:val="Заголовок 2"/>
    <w:basedOn w:val="966"/>
    <w:next w:val="966"/>
    <w:link w:val="966"/>
    <w:pPr>
      <w:jc w:val="center"/>
      <w:keepNext/>
      <w:outlineLvl w:val="1"/>
    </w:pPr>
    <w:rPr>
      <w:b/>
      <w:bCs/>
    </w:rPr>
  </w:style>
  <w:style w:type="paragraph" w:styleId="969">
    <w:name w:val="Заголовок 3"/>
    <w:basedOn w:val="966"/>
    <w:next w:val="966"/>
    <w:link w:val="966"/>
    <w:pPr>
      <w:jc w:val="center"/>
      <w:keepNext/>
      <w:outlineLvl w:val="2"/>
    </w:pPr>
  </w:style>
  <w:style w:type="character" w:styleId="970">
    <w:name w:val="Основной шрифт абзаца"/>
    <w:next w:val="970"/>
    <w:link w:val="966"/>
    <w:semiHidden/>
  </w:style>
  <w:style w:type="table" w:styleId="971">
    <w:name w:val="Обычная таблица"/>
    <w:next w:val="971"/>
    <w:link w:val="966"/>
    <w:semiHidden/>
    <w:tblPr/>
  </w:style>
  <w:style w:type="numbering" w:styleId="972">
    <w:name w:val="Нет списка"/>
    <w:next w:val="972"/>
    <w:link w:val="966"/>
    <w:semiHidden/>
  </w:style>
  <w:style w:type="character" w:styleId="973">
    <w:name w:val="Гиперссылка"/>
    <w:next w:val="973"/>
    <w:link w:val="966"/>
    <w:rPr>
      <w:color w:val="0000ff"/>
      <w:u w:val="single"/>
    </w:rPr>
  </w:style>
  <w:style w:type="paragraph" w:styleId="974">
    <w:name w:val="Основной текст с отступом"/>
    <w:basedOn w:val="966"/>
    <w:next w:val="974"/>
    <w:link w:val="966"/>
    <w:pPr>
      <w:ind w:firstLine="720"/>
      <w:jc w:val="both"/>
      <w:spacing w:line="360" w:lineRule="auto"/>
    </w:pPr>
  </w:style>
  <w:style w:type="paragraph" w:styleId="975">
    <w:name w:val="Текст выноски"/>
    <w:basedOn w:val="966"/>
    <w:next w:val="975"/>
    <w:link w:val="966"/>
    <w:semiHidden/>
    <w:rPr>
      <w:rFonts w:ascii="Tahoma" w:hAnsi="Tahoma"/>
      <w:sz w:val="16"/>
      <w:szCs w:val="16"/>
    </w:rPr>
  </w:style>
  <w:style w:type="paragraph" w:styleId="976">
    <w:name w:val="Знак"/>
    <w:basedOn w:val="966"/>
    <w:next w:val="976"/>
    <w:link w:val="966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table" w:styleId="977">
    <w:name w:val="Сетка таблицы"/>
    <w:basedOn w:val="971"/>
    <w:next w:val="977"/>
    <w:link w:val="966"/>
    <w:tblPr/>
  </w:style>
  <w:style w:type="character" w:styleId="978">
    <w:name w:val="Основной текст_"/>
    <w:next w:val="978"/>
    <w:link w:val="980"/>
    <w:rPr>
      <w:sz w:val="28"/>
      <w:szCs w:val="28"/>
      <w:shd w:val="clear" w:color="auto" w:fill="ffffff"/>
    </w:rPr>
  </w:style>
  <w:style w:type="character" w:styleId="979">
    <w:name w:val="Основной текст + 11 pt"/>
    <w:next w:val="979"/>
    <w:link w:val="966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80">
    <w:name w:val="Основной текст1"/>
    <w:basedOn w:val="966"/>
    <w:next w:val="980"/>
    <w:link w:val="978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paragraph" w:styleId="981">
    <w:name w:val="Верхний колонтитул"/>
    <w:basedOn w:val="966"/>
    <w:next w:val="981"/>
    <w:link w:val="98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82">
    <w:name w:val="Верхний колонтитул Знак"/>
    <w:next w:val="982"/>
    <w:link w:val="981"/>
    <w:rPr>
      <w:sz w:val="28"/>
    </w:rPr>
  </w:style>
  <w:style w:type="paragraph" w:styleId="983">
    <w:name w:val="Нижний колонтитул"/>
    <w:basedOn w:val="966"/>
    <w:next w:val="983"/>
    <w:link w:val="98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84">
    <w:name w:val="Нижний колонтитул Знак"/>
    <w:next w:val="984"/>
    <w:link w:val="983"/>
    <w:rPr>
      <w:sz w:val="28"/>
    </w:rPr>
  </w:style>
  <w:style w:type="character" w:styleId="985" w:default="1">
    <w:name w:val="Default Paragraph Font"/>
    <w:uiPriority w:val="1"/>
    <w:semiHidden/>
    <w:unhideWhenUsed/>
  </w:style>
  <w:style w:type="numbering" w:styleId="986" w:default="1">
    <w:name w:val="No List"/>
    <w:uiPriority w:val="99"/>
    <w:semiHidden/>
    <w:unhideWhenUsed/>
  </w:style>
  <w:style w:type="table" w:styleId="987" w:default="1">
    <w:name w:val="Normal Table"/>
    <w:uiPriority w:val="99"/>
    <w:semiHidden/>
    <w:unhideWhenUsed/>
    <w:tblPr/>
  </w:style>
  <w:style w:type="paragraph" w:styleId="988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table" w:styleId="989" w:customStyle="1">
    <w:name w:val="Сетка таблицы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90" w:customStyle="1">
    <w:name w:val="Сетка таблицы1"/>
    <w:uiPriority w:val="39"/>
    <w:pPr>
      <w:contextualSpacing w:val="0"/>
      <w:ind w:left="0" w:right="0" w:firstLine="851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91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92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</w:style>
  <w:style w:type="character" w:styleId="993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94" w:customStyle="1">
    <w:name w:val="Сетка таблицы14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9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</w:rPr>
  </w:style>
  <w:style w:type="paragraph" w:styleId="996" w:customStyle="1">
    <w:name w:val="ConsPlusCel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9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98" w:customStyle="1">
    <w:name w:val="Style5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326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Segoe UI" w:hAnsi="Segoe UI" w:eastAsia="Times New Roman" w:cs="Segoe U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99" w:customStyle="1">
    <w:name w:val="Базов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tabs>
        <w:tab w:val="left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000" w:customStyle="1">
    <w:name w:val="Обычный (веб)"/>
    <w:basedOn w:val="889"/>
    <w:next w:val="921"/>
    <w:link w:val="889"/>
    <w:pPr>
      <w:contextualSpacing w:val="0"/>
      <w:ind w:left="0" w:right="0" w:firstLine="0"/>
      <w:jc w:val="left"/>
      <w:keepLines w:val="0"/>
      <w:keepNext w:val="0"/>
      <w:pageBreakBefore w:val="0"/>
      <w:spacing w:before="280" w:beforeAutospacing="0" w:after="28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001" w:customStyle="1">
    <w:name w:val="Normal (Web)"/>
    <w:basedOn w:val="849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login.consultant.ru/link/?req=doc&amp;base=LAW&amp;n=383611&amp;date=31.07.2024" TargetMode="External"/><Relationship Id="rId17" Type="http://schemas.openxmlformats.org/officeDocument/2006/relationships/hyperlink" Target="http://docs.cntd.ru/document/902053196" TargetMode="External"/><Relationship Id="rId18" Type="http://schemas.openxmlformats.org/officeDocument/2006/relationships/hyperlink" Target="https://login.consultant.ru/link/?req=doc&amp;base=LAW&amp;n=427318&amp;dst=100013" TargetMode="External"/><Relationship Id="rId19" Type="http://schemas.openxmlformats.org/officeDocument/2006/relationships/hyperlink" Target="https://login.consultant.ru/link/?req=doc&amp;base=LAW&amp;n=357927&amp;date=27.08.2024" TargetMode="External"/><Relationship Id="rId20" Type="http://schemas.openxmlformats.org/officeDocument/2006/relationships/hyperlink" Target="https://login.consultant.ru/link/?req=doc&amp;base=LAW&amp;n=398015&amp;date=27.08.2024" TargetMode="External"/><Relationship Id="rId21" Type="http://schemas.openxmlformats.org/officeDocument/2006/relationships/hyperlink" Target="https://login.consultant.ru/link/?req=doc&amp;base=RLAW404&amp;n=99311&amp;date=30.07.2024&amp;dst=100002&amp;field=134" TargetMode="External"/><Relationship Id="rId22" Type="http://schemas.openxmlformats.org/officeDocument/2006/relationships/hyperlink" Target="https://login.consultant.ru/link/?req=doc&amp;amp;amp;amp;amp;base=LAW&amp;amp;amp;amp;amp;n=424295&amp;amp;amp;amp;amp;date=31.07.2024" TargetMode="External"/><Relationship Id="rId23" Type="http://schemas.openxmlformats.org/officeDocument/2006/relationships/hyperlink" Target="https://login.consultant.ru/link/?req=doc&amp;amp;amp;amp;amp;base=LAW&amp;amp;amp;amp;amp;n=383611&amp;amp;amp;amp;amp;date=31.07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70</cp:revision>
  <dcterms:modified xsi:type="dcterms:W3CDTF">2024-11-29T12:35:00Z</dcterms:modified>
</cp:coreProperties>
</file>