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6"/>
        <w:jc w:val="center"/>
        <w:rPr>
          <w:b/>
          <w:lang w:val="en-US"/>
        </w:rPr>
      </w:pPr>
      <w:r>
        <w:rPr>
          <w:sz w:val="2"/>
        </w:rPr>
        <w:object w:dxaOrig="1041" w:dyaOrig="1141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52.05pt;height:56.71pt;mso-wrap-distance-left:0.00pt;mso-wrap-distance-top:0.00pt;mso-wrap-distance-right:0.00pt;mso-wrap-distance-bottom:0.00pt;" filled="f" stroked="f">
            <v:path textboxrect="0,0,0,0"/>
            <v:imagedata r:id="rId10" o:title=""/>
          </v:shape>
          <o:OLEObject DrawAspect="Content" r:id="rId11" ObjectID="_1525040" ProgID="Word.Picture.8" ShapeID="_x0000_i0" Type="Embed"/>
        </w:object>
      </w:r>
      <w:bookmarkStart w:id="0" w:name="_1087737223"/>
      <w:r/>
      <w:bookmarkEnd w:id="0"/>
      <w:r>
        <w:rPr>
          <w:b/>
          <w:lang w:val="en-US"/>
        </w:rPr>
      </w:r>
      <w:r>
        <w:rPr>
          <w:b/>
          <w:lang w:val="en-US"/>
        </w:rPr>
      </w:r>
    </w:p>
    <w:p>
      <w:pPr>
        <w:pStyle w:val="866"/>
        <w:jc w:val="center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</w:r>
      <w:r>
        <w:rPr>
          <w:rFonts w:ascii="Times New Roman CYR" w:hAnsi="Times New Roman CYR"/>
          <w:b/>
        </w:rPr>
      </w:r>
      <w:r>
        <w:rPr>
          <w:rFonts w:ascii="Times New Roman CYR" w:hAnsi="Times New Roman CYR"/>
          <w:b/>
        </w:rPr>
      </w:r>
    </w:p>
    <w:p>
      <w:pPr>
        <w:pStyle w:val="707"/>
        <w:jc w:val="center"/>
        <w:spacing w:before="0" w:after="0" w:line="240" w:lineRule="auto"/>
        <w:rPr>
          <w:rFonts w:ascii="PTAstraSerif" w:hAnsi="PTAstraSerif" w:eastAsia="PTAstraSerif" w:cs="PTAstraSerif"/>
          <w:sz w:val="24"/>
        </w:rPr>
      </w:pPr>
      <w:r>
        <w:rPr>
          <w:rFonts w:ascii="PTAstraSerif" w:hAnsi="PTAstraSerif" w:eastAsia="PTAstraSerif" w:cs="PTAstraSerif"/>
          <w:b/>
          <w:spacing w:val="0"/>
          <w:sz w:val="32"/>
          <w:highlight w:val="white"/>
        </w:rPr>
        <w:t xml:space="preserve">ЧЕРНЯНСКАЯ ТЕРРИТОРИАЛЬНАЯ </w:t>
      </w:r>
      <w:r>
        <w:rPr>
          <w:rFonts w:ascii="PTAstraSerif" w:hAnsi="PTAstraSerif" w:eastAsia="PTAstraSerif" w:cs="PTAstraSerif"/>
          <w:sz w:val="24"/>
        </w:rPr>
      </w:r>
      <w:r>
        <w:rPr>
          <w:rFonts w:ascii="PTAstraSerif" w:hAnsi="PTAstraSerif" w:eastAsia="PTAstraSerif" w:cs="PTAstraSerif"/>
          <w:sz w:val="24"/>
        </w:rPr>
      </w:r>
    </w:p>
    <w:p>
      <w:pPr>
        <w:pStyle w:val="707"/>
        <w:jc w:val="center"/>
        <w:spacing w:before="0" w:after="0" w:line="240" w:lineRule="auto"/>
        <w:rPr>
          <w:rFonts w:ascii="PTAstraSerif" w:hAnsi="PTAstraSerif" w:eastAsia="PTAstraSerif" w:cs="PTAstraSerif"/>
          <w:sz w:val="24"/>
        </w:rPr>
      </w:pPr>
      <w:r>
        <w:rPr>
          <w:rFonts w:ascii="PTAstraSerif" w:hAnsi="PTAstraSerif" w:eastAsia="PTAstraSerif" w:cs="PTAstraSerif"/>
          <w:b/>
          <w:spacing w:val="0"/>
          <w:sz w:val="32"/>
          <w:highlight w:val="white"/>
        </w:rPr>
        <w:t xml:space="preserve">ИЗБИРАТЕЛЬНАЯ</w:t>
      </w:r>
      <w:r>
        <w:rPr>
          <w:rFonts w:ascii="PTAstraSerif" w:hAnsi="PTAstraSerif" w:eastAsia="PTAstraSerif" w:cs="PTAstraSerif"/>
          <w:b/>
          <w:spacing w:val="-10"/>
          <w:sz w:val="32"/>
          <w:highlight w:val="white"/>
        </w:rPr>
        <w:t xml:space="preserve"> </w:t>
      </w:r>
      <w:r>
        <w:rPr>
          <w:rFonts w:ascii="PTAstraSerif" w:hAnsi="PTAstraSerif" w:eastAsia="PTAstraSerif" w:cs="PTAstraSerif"/>
          <w:b/>
          <w:sz w:val="32"/>
          <w:highlight w:val="white"/>
        </w:rPr>
        <w:t xml:space="preserve">КОМИССИЯ</w:t>
      </w:r>
      <w:r>
        <w:rPr>
          <w:rFonts w:ascii="PTAstraSerif" w:hAnsi="PTAstraSerif" w:eastAsia="PTAstraSerif" w:cs="PTAstraSerif"/>
          <w:b/>
          <w:spacing w:val="-75"/>
          <w:sz w:val="32"/>
          <w:highlight w:val="white"/>
        </w:rPr>
        <w:t xml:space="preserve"> </w:t>
      </w:r>
      <w:r>
        <w:rPr>
          <w:rFonts w:ascii="PTAstraSerif" w:hAnsi="PTAstraSerif" w:eastAsia="PTAstraSerif" w:cs="PTAstraSerif"/>
          <w:sz w:val="24"/>
        </w:rPr>
      </w:r>
      <w:r>
        <w:rPr>
          <w:rFonts w:ascii="PTAstraSerif" w:hAnsi="PTAstraSerif" w:eastAsia="PTAstraSerif" w:cs="PTAstraSerif"/>
          <w:sz w:val="24"/>
        </w:rPr>
      </w:r>
    </w:p>
    <w:p>
      <w:pPr>
        <w:pStyle w:val="707"/>
        <w:jc w:val="left"/>
        <w:spacing w:before="0" w:after="0" w:line="240" w:lineRule="auto"/>
        <w:rPr>
          <w:rFonts w:ascii="PTAstraSerif" w:hAnsi="PTAstraSerif" w:eastAsia="PTAstraSerif" w:cs="PTAstraSerif"/>
          <w:sz w:val="24"/>
        </w:rPr>
      </w:pPr>
      <w:r>
        <w:rPr>
          <w:rFonts w:ascii="PTAstraSerif" w:hAnsi="PTAstraSerif" w:eastAsia="PTAstraSerif" w:cs="PTAstraSerif"/>
          <w:sz w:val="24"/>
        </w:rPr>
      </w:r>
      <w:r>
        <w:rPr>
          <w:rFonts w:ascii="PTAstraSerif" w:hAnsi="PTAstraSerif" w:eastAsia="PTAstraSerif" w:cs="PTAstraSerif"/>
          <w:sz w:val="24"/>
        </w:rPr>
      </w:r>
      <w:r>
        <w:rPr>
          <w:rFonts w:ascii="PTAstraSerif" w:hAnsi="PTAstraSerif" w:eastAsia="PTAstraSerif" w:cs="PTAstraSerif"/>
          <w:sz w:val="24"/>
        </w:rPr>
      </w:r>
    </w:p>
    <w:p>
      <w:pPr>
        <w:pStyle w:val="707"/>
        <w:jc w:val="center"/>
        <w:spacing w:before="0" w:after="0" w:line="240" w:lineRule="auto"/>
        <w:rPr>
          <w:rFonts w:ascii="PTAstraSerif" w:hAnsi="PTAstraSerif" w:eastAsia="PTAstraSerif" w:cs="PTAstraSerif"/>
          <w:sz w:val="24"/>
        </w:rPr>
      </w:pPr>
      <w:r>
        <w:rPr>
          <w:rFonts w:ascii="PTAstraSerif" w:hAnsi="PTAstraSerif" w:eastAsia="PTAstraSerif" w:cs="PTAstraSerif"/>
          <w:b/>
          <w:sz w:val="32"/>
          <w:highlight w:val="white"/>
        </w:rPr>
        <w:t xml:space="preserve">П</w:t>
      </w:r>
      <w:r>
        <w:rPr>
          <w:rFonts w:ascii="PTAstraSerif" w:hAnsi="PTAstraSerif" w:eastAsia="PTAstraSerif" w:cs="PTAstraSerif"/>
          <w:b/>
          <w:spacing w:val="-5"/>
          <w:sz w:val="32"/>
          <w:highlight w:val="white"/>
        </w:rPr>
        <w:t xml:space="preserve"> </w:t>
      </w:r>
      <w:r>
        <w:rPr>
          <w:rFonts w:ascii="PTAstraSerif" w:hAnsi="PTAstraSerif" w:eastAsia="PTAstraSerif" w:cs="PTAstraSerif"/>
          <w:b/>
          <w:sz w:val="32"/>
          <w:highlight w:val="white"/>
        </w:rPr>
        <w:t xml:space="preserve">О</w:t>
      </w:r>
      <w:r>
        <w:rPr>
          <w:rFonts w:ascii="PTAstraSerif" w:hAnsi="PTAstraSerif" w:eastAsia="PTAstraSerif" w:cs="PTAstraSerif"/>
          <w:b/>
          <w:spacing w:val="-5"/>
          <w:sz w:val="32"/>
          <w:highlight w:val="white"/>
        </w:rPr>
        <w:t xml:space="preserve"> </w:t>
      </w:r>
      <w:r>
        <w:rPr>
          <w:rFonts w:ascii="PTAstraSerif" w:hAnsi="PTAstraSerif" w:eastAsia="PTAstraSerif" w:cs="PTAstraSerif"/>
          <w:b/>
          <w:sz w:val="32"/>
          <w:highlight w:val="white"/>
        </w:rPr>
        <w:t xml:space="preserve">С</w:t>
      </w:r>
      <w:r>
        <w:rPr>
          <w:rFonts w:ascii="PTAstraSerif" w:hAnsi="PTAstraSerif" w:eastAsia="PTAstraSerif" w:cs="PTAstraSerif"/>
          <w:b/>
          <w:spacing w:val="-5"/>
          <w:sz w:val="32"/>
          <w:highlight w:val="white"/>
        </w:rPr>
        <w:t xml:space="preserve"> </w:t>
      </w:r>
      <w:r>
        <w:rPr>
          <w:rFonts w:ascii="PTAstraSerif" w:hAnsi="PTAstraSerif" w:eastAsia="PTAstraSerif" w:cs="PTAstraSerif"/>
          <w:b/>
          <w:sz w:val="32"/>
          <w:highlight w:val="white"/>
        </w:rPr>
        <w:t xml:space="preserve">Т</w:t>
      </w:r>
      <w:r>
        <w:rPr>
          <w:rFonts w:ascii="PTAstraSerif" w:hAnsi="PTAstraSerif" w:eastAsia="PTAstraSerif" w:cs="PTAstraSerif"/>
          <w:b/>
          <w:spacing w:val="-5"/>
          <w:sz w:val="32"/>
          <w:highlight w:val="white"/>
        </w:rPr>
        <w:t xml:space="preserve"> </w:t>
      </w:r>
      <w:r>
        <w:rPr>
          <w:rFonts w:ascii="PTAstraSerif" w:hAnsi="PTAstraSerif" w:eastAsia="PTAstraSerif" w:cs="PTAstraSerif"/>
          <w:b/>
          <w:sz w:val="32"/>
          <w:highlight w:val="white"/>
        </w:rPr>
        <w:t xml:space="preserve">А</w:t>
      </w:r>
      <w:r>
        <w:rPr>
          <w:rFonts w:ascii="PTAstraSerif" w:hAnsi="PTAstraSerif" w:eastAsia="PTAstraSerif" w:cs="PTAstraSerif"/>
          <w:b/>
          <w:spacing w:val="-5"/>
          <w:sz w:val="32"/>
          <w:highlight w:val="white"/>
        </w:rPr>
        <w:t xml:space="preserve"> </w:t>
      </w:r>
      <w:r>
        <w:rPr>
          <w:rFonts w:ascii="PTAstraSerif" w:hAnsi="PTAstraSerif" w:eastAsia="PTAstraSerif" w:cs="PTAstraSerif"/>
          <w:b/>
          <w:sz w:val="32"/>
          <w:highlight w:val="white"/>
        </w:rPr>
        <w:t xml:space="preserve">Н</w:t>
      </w:r>
      <w:r>
        <w:rPr>
          <w:rFonts w:ascii="PTAstraSerif" w:hAnsi="PTAstraSerif" w:eastAsia="PTAstraSerif" w:cs="PTAstraSerif"/>
          <w:b/>
          <w:spacing w:val="-5"/>
          <w:sz w:val="32"/>
          <w:highlight w:val="white"/>
        </w:rPr>
        <w:t xml:space="preserve"> </w:t>
      </w:r>
      <w:r>
        <w:rPr>
          <w:rFonts w:ascii="PTAstraSerif" w:hAnsi="PTAstraSerif" w:eastAsia="PTAstraSerif" w:cs="PTAstraSerif"/>
          <w:b/>
          <w:sz w:val="32"/>
          <w:highlight w:val="white"/>
        </w:rPr>
        <w:t xml:space="preserve">О</w:t>
      </w:r>
      <w:r>
        <w:rPr>
          <w:rFonts w:ascii="PTAstraSerif" w:hAnsi="PTAstraSerif" w:eastAsia="PTAstraSerif" w:cs="PTAstraSerif"/>
          <w:b/>
          <w:spacing w:val="-5"/>
          <w:sz w:val="32"/>
          <w:highlight w:val="white"/>
        </w:rPr>
        <w:t xml:space="preserve"> </w:t>
      </w:r>
      <w:r>
        <w:rPr>
          <w:rFonts w:ascii="PTAstraSerif" w:hAnsi="PTAstraSerif" w:eastAsia="PTAstraSerif" w:cs="PTAstraSerif"/>
          <w:b/>
          <w:sz w:val="32"/>
          <w:highlight w:val="white"/>
        </w:rPr>
        <w:t xml:space="preserve">В</w:t>
      </w:r>
      <w:r>
        <w:rPr>
          <w:rFonts w:ascii="PTAstraSerif" w:hAnsi="PTAstraSerif" w:eastAsia="PTAstraSerif" w:cs="PTAstraSerif"/>
          <w:b/>
          <w:spacing w:val="-5"/>
          <w:sz w:val="32"/>
          <w:highlight w:val="white"/>
        </w:rPr>
        <w:t xml:space="preserve"> </w:t>
      </w:r>
      <w:r>
        <w:rPr>
          <w:rFonts w:ascii="PTAstraSerif" w:hAnsi="PTAstraSerif" w:eastAsia="PTAstraSerif" w:cs="PTAstraSerif"/>
          <w:b/>
          <w:sz w:val="32"/>
          <w:highlight w:val="white"/>
        </w:rPr>
        <w:t xml:space="preserve">Л</w:t>
      </w:r>
      <w:r>
        <w:rPr>
          <w:rFonts w:ascii="PTAstraSerif" w:hAnsi="PTAstraSerif" w:eastAsia="PTAstraSerif" w:cs="PTAstraSerif"/>
          <w:b/>
          <w:spacing w:val="-5"/>
          <w:sz w:val="32"/>
          <w:highlight w:val="white"/>
        </w:rPr>
        <w:t xml:space="preserve"> </w:t>
      </w:r>
      <w:r>
        <w:rPr>
          <w:rFonts w:ascii="PTAstraSerif" w:hAnsi="PTAstraSerif" w:eastAsia="PTAstraSerif" w:cs="PTAstraSerif"/>
          <w:b/>
          <w:sz w:val="32"/>
          <w:highlight w:val="white"/>
        </w:rPr>
        <w:t xml:space="preserve">Е</w:t>
      </w:r>
      <w:r>
        <w:rPr>
          <w:rFonts w:ascii="PTAstraSerif" w:hAnsi="PTAstraSerif" w:eastAsia="PTAstraSerif" w:cs="PTAstraSerif"/>
          <w:b/>
          <w:spacing w:val="-5"/>
          <w:sz w:val="32"/>
          <w:highlight w:val="white"/>
        </w:rPr>
        <w:t xml:space="preserve"> </w:t>
      </w:r>
      <w:r>
        <w:rPr>
          <w:rFonts w:ascii="PTAstraSerif" w:hAnsi="PTAstraSerif" w:eastAsia="PTAstraSerif" w:cs="PTAstraSerif"/>
          <w:b/>
          <w:sz w:val="32"/>
          <w:highlight w:val="white"/>
        </w:rPr>
        <w:t xml:space="preserve">Н</w:t>
      </w:r>
      <w:r>
        <w:rPr>
          <w:rFonts w:ascii="PTAstraSerif" w:hAnsi="PTAstraSerif" w:eastAsia="PTAstraSerif" w:cs="PTAstraSerif"/>
          <w:b/>
          <w:spacing w:val="-5"/>
          <w:sz w:val="32"/>
          <w:highlight w:val="white"/>
        </w:rPr>
        <w:t xml:space="preserve"> </w:t>
      </w:r>
      <w:r>
        <w:rPr>
          <w:rFonts w:ascii="PTAstraSerif" w:hAnsi="PTAstraSerif" w:eastAsia="PTAstraSerif" w:cs="PTAstraSerif"/>
          <w:b/>
          <w:sz w:val="32"/>
          <w:highlight w:val="white"/>
        </w:rPr>
        <w:t xml:space="preserve">И</w:t>
      </w:r>
      <w:r>
        <w:rPr>
          <w:rFonts w:ascii="PTAstraSerif" w:hAnsi="PTAstraSerif" w:eastAsia="PTAstraSerif" w:cs="PTAstraSerif"/>
          <w:b/>
          <w:spacing w:val="-5"/>
          <w:sz w:val="32"/>
          <w:highlight w:val="white"/>
        </w:rPr>
        <w:t xml:space="preserve"> </w:t>
      </w:r>
      <w:r>
        <w:rPr>
          <w:rFonts w:ascii="PTAstraSerif" w:hAnsi="PTAstraSerif" w:eastAsia="PTAstraSerif" w:cs="PTAstraSerif"/>
          <w:b/>
          <w:sz w:val="32"/>
          <w:highlight w:val="white"/>
        </w:rPr>
        <w:t xml:space="preserve">Е</w:t>
      </w:r>
      <w:r>
        <w:rPr>
          <w:rFonts w:ascii="PTAstraSerif" w:hAnsi="PTAstraSerif" w:eastAsia="PTAstraSerif" w:cs="PTAstraSerif"/>
          <w:sz w:val="24"/>
        </w:rPr>
      </w:r>
      <w:r>
        <w:rPr>
          <w:rFonts w:ascii="PTAstraSerif" w:hAnsi="PTAstraSerif" w:eastAsia="PTAstraSerif" w:cs="PTAstraSerif"/>
          <w:sz w:val="24"/>
        </w:rPr>
      </w:r>
    </w:p>
    <w:p>
      <w:pPr>
        <w:pStyle w:val="866"/>
        <w:ind w:left="0"/>
        <w:jc w:val="left"/>
        <w:spacing w:before="0" w:after="200" w:line="276" w:lineRule="auto"/>
        <w:rPr>
          <w:rFonts w:ascii="PTAstraSerif" w:hAnsi="PTAstraSerif" w:eastAsia="PTAstraSerif" w:cs="PTAstraSerif"/>
          <w:sz w:val="22"/>
        </w:rPr>
      </w:pPr>
      <w:r>
        <w:rPr>
          <w:rFonts w:ascii="PTAstraSerif" w:hAnsi="PTAstraSerif" w:eastAsia="PTAstraSerif" w:cs="PTAstraSerif"/>
          <w:sz w:val="22"/>
        </w:rPr>
      </w:r>
      <w:r>
        <w:rPr>
          <w:rFonts w:ascii="PTAstraSerif" w:hAnsi="PTAstraSerif" w:eastAsia="PTAstraSerif" w:cs="PTAstraSerif"/>
          <w:sz w:val="22"/>
        </w:rPr>
      </w:r>
      <w:r>
        <w:rPr>
          <w:rFonts w:ascii="PTAstraSerif" w:hAnsi="PTAstraSerif" w:eastAsia="PTAstraSerif" w:cs="PTAstraSerif"/>
          <w:sz w:val="22"/>
        </w:rPr>
      </w:r>
    </w:p>
    <w:tbl>
      <w:tblPr>
        <w:tblW w:w="0" w:type="auto"/>
        <w:tblInd w:w="108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3264"/>
        <w:gridCol w:w="1796"/>
        <w:gridCol w:w="4044"/>
      </w:tblGrid>
      <w:tr>
        <w:tblPrEx/>
        <w:trPr>
          <w:trHeight w:val="25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707"/>
              <w:ind w:left="0"/>
              <w:jc w:val="left"/>
              <w:spacing w:before="0" w:after="0" w:line="240" w:lineRule="auto"/>
              <w:rPr>
                <w:rFonts w:ascii="PTAstraSerif" w:hAnsi="PTAstraSerif" w:eastAsia="PTAstraSerif" w:cs="PTAstraSerif"/>
                <w:sz w:val="24"/>
                <w:highlight w:val="white"/>
              </w:rPr>
            </w:pPr>
            <w:r>
              <w:rPr>
                <w:rFonts w:ascii="PTAstraSerif" w:hAnsi="PTAstraSerif" w:eastAsia="PTAstraSerif" w:cs="PTAstraSerif"/>
                <w:sz w:val="28"/>
                <w:highlight w:val="white"/>
              </w:rPr>
              <w:t xml:space="preserve">25</w:t>
            </w:r>
            <w:r>
              <w:rPr>
                <w:rFonts w:ascii="PTAstraSerif" w:hAnsi="PTAstraSerif" w:eastAsia="PTAstraSerif" w:cs="PTAstraSerif"/>
                <w:sz w:val="28"/>
                <w:highlight w:val="white"/>
              </w:rPr>
              <w:t xml:space="preserve"> июля 2025 года</w:t>
            </w:r>
            <w:r>
              <w:rPr>
                <w:rFonts w:ascii="PTAstraSerif" w:hAnsi="PTAstraSerif" w:eastAsia="PTAstraSerif" w:cs="PTAstraSerif"/>
                <w:sz w:val="24"/>
                <w:highlight w:val="white"/>
              </w:rPr>
            </w:r>
            <w:r>
              <w:rPr>
                <w:rFonts w:ascii="PTAstraSerif" w:hAnsi="PTAstraSerif" w:eastAsia="PTAstraSerif" w:cs="PTAstraSerif"/>
                <w:sz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96" w:type="dxa"/>
            <w:textDirection w:val="lrTb"/>
            <w:noWrap w:val="false"/>
          </w:tcPr>
          <w:p>
            <w:pPr>
              <w:pStyle w:val="707"/>
              <w:ind w:left="0"/>
              <w:jc w:val="left"/>
              <w:spacing w:before="0" w:after="0" w:line="240" w:lineRule="auto"/>
              <w:rPr>
                <w:rFonts w:ascii="PTAstraSerif" w:hAnsi="PTAstraSerif" w:eastAsia="PTAstraSerif" w:cs="PTAstraSerif"/>
                <w:sz w:val="24"/>
                <w:highlight w:val="white"/>
              </w:rPr>
            </w:pPr>
            <w:r>
              <w:rPr>
                <w:rFonts w:ascii="PTAstraSerif" w:hAnsi="PTAstraSerif" w:eastAsia="PTAstraSerif" w:cs="PTAstraSerif"/>
                <w:sz w:val="24"/>
                <w:highlight w:val="white"/>
              </w:rPr>
            </w:r>
            <w:r>
              <w:rPr>
                <w:rFonts w:ascii="PTAstraSerif" w:hAnsi="PTAstraSerif" w:eastAsia="PTAstraSerif" w:cs="PTAstraSerif"/>
                <w:sz w:val="24"/>
                <w:highlight w:val="white"/>
              </w:rPr>
            </w:r>
            <w:r>
              <w:rPr>
                <w:rFonts w:ascii="PTAstraSerif" w:hAnsi="PTAstraSerif" w:eastAsia="PTAstraSerif" w:cs="PTAstraSerif"/>
                <w:sz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44" w:type="dxa"/>
            <w:textDirection w:val="lrTb"/>
            <w:noWrap w:val="false"/>
          </w:tcPr>
          <w:p>
            <w:pPr>
              <w:pStyle w:val="707"/>
              <w:ind w:left="0"/>
              <w:jc w:val="right"/>
              <w:spacing w:before="0" w:after="0" w:line="240" w:lineRule="auto"/>
              <w:rPr>
                <w:rFonts w:ascii="PTAstraSerif" w:hAnsi="PTAstraSerif" w:eastAsia="PTAstraSerif" w:cs="PTAstraSerif"/>
                <w:sz w:val="24"/>
                <w:highlight w:val="white"/>
              </w:rPr>
            </w:pPr>
            <w:r>
              <w:rPr>
                <w:rFonts w:ascii="PTAstraSerif" w:hAnsi="PTAstraSerif" w:eastAsia="PTAstraSerif" w:cs="PTAstraSerif"/>
                <w:sz w:val="28"/>
                <w:highlight w:val="white"/>
              </w:rPr>
              <w:t xml:space="preserve">№  64/500-1</w:t>
            </w:r>
            <w:r>
              <w:rPr>
                <w:rFonts w:ascii="PTAstraSerif" w:hAnsi="PTAstraSerif" w:eastAsia="PTAstraSerif" w:cs="PTAstraSerif"/>
                <w:sz w:val="24"/>
                <w:highlight w:val="white"/>
              </w:rPr>
            </w:r>
            <w:r>
              <w:rPr>
                <w:rFonts w:ascii="PTAstraSerif" w:hAnsi="PTAstraSerif" w:eastAsia="PTAstraSerif" w:cs="PTAstraSerif"/>
                <w:sz w:val="24"/>
                <w:highlight w:val="white"/>
              </w:rPr>
            </w:r>
          </w:p>
        </w:tc>
      </w:tr>
    </w:tbl>
    <w:p>
      <w:pPr>
        <w:pStyle w:val="866"/>
        <w:ind w:left="0"/>
        <w:jc w:val="center"/>
        <w:spacing w:before="0" w:after="200" w:line="276" w:lineRule="auto"/>
        <w:rPr>
          <w:rFonts w:ascii="PTAstraSerif" w:hAnsi="PTAstraSerif" w:eastAsia="PTAstraSerif" w:cs="PTAstraSerif"/>
          <w:sz w:val="24"/>
          <w:highlight w:val="white"/>
        </w:rPr>
      </w:pPr>
      <w:r>
        <w:rPr>
          <w:rFonts w:ascii="PTAstraSerif" w:hAnsi="PTAstraSerif" w:eastAsia="PTAstraSerif" w:cs="PTAstraSerif"/>
          <w:b/>
          <w:sz w:val="28"/>
          <w:highlight w:val="white"/>
        </w:rPr>
        <w:t xml:space="preserve">п. Чернянка</w:t>
      </w:r>
      <w:r>
        <w:rPr>
          <w:rFonts w:ascii="PTAstraSerif" w:hAnsi="PTAstraSerif" w:eastAsia="PTAstraSerif" w:cs="PTAstraSerif"/>
          <w:sz w:val="24"/>
          <w:highlight w:val="white"/>
        </w:rPr>
      </w:r>
      <w:r>
        <w:rPr>
          <w:rFonts w:ascii="PTAstraSerif" w:hAnsi="PTAstraSerif" w:eastAsia="PTAstraSerif" w:cs="PTAstraSerif"/>
          <w:sz w:val="24"/>
          <w:highlight w:val="white"/>
        </w:rPr>
      </w:r>
    </w:p>
    <w:p>
      <w:pPr>
        <w:pStyle w:val="866"/>
        <w:ind w:right="2552"/>
        <w:jc w:val="both"/>
        <w:widowControl w:val="off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регистрации кандидата в депутаты </w:t>
      </w:r>
      <w:r>
        <w:rPr>
          <w:rFonts w:ascii="PTAstraSerif" w:hAnsi="PTAstraSerif" w:eastAsia="PTAstraSerif" w:cs="PTAstraSerif"/>
          <w:b/>
          <w:sz w:val="28"/>
          <w:highlight w:val="white"/>
        </w:rPr>
        <w:t xml:space="preserve">Совета депутатов Чернянского муниципального округа Белгородской области  первого созыва</w:t>
      </w:r>
      <w:r>
        <w:rPr>
          <w:b/>
          <w:sz w:val="28"/>
          <w:szCs w:val="28"/>
        </w:rPr>
        <w:t xml:space="preserve">, выдвинутого избират</w:t>
      </w:r>
      <w:r>
        <w:rPr>
          <w:b/>
          <w:sz w:val="28"/>
          <w:szCs w:val="28"/>
        </w:rPr>
        <w:t xml:space="preserve">ельным объединением </w:t>
      </w:r>
      <w:r>
        <w:rPr>
          <w:rFonts w:ascii="PTAstraSerif" w:hAnsi="PTAstraSerif" w:eastAsia="PTAstraSerif" w:cs="PTAstraSerif"/>
          <w:b/>
          <w:sz w:val="28"/>
        </w:rPr>
        <w:t xml:space="preserve">«Чернянское местное отделение Всероссийской политической партии «ЕДИНАЯ РОССИЯ»</w:t>
      </w:r>
      <w:r>
        <w:rPr>
          <w:b/>
          <w:sz w:val="28"/>
          <w:szCs w:val="28"/>
        </w:rPr>
        <w:t xml:space="preserve"> на </w:t>
      </w:r>
      <w:r>
        <w:rPr>
          <w:b/>
          <w:sz w:val="28"/>
          <w:szCs w:val="28"/>
        </w:rPr>
        <w:t xml:space="preserve">выборах депутатов </w:t>
      </w:r>
      <w:r>
        <w:rPr>
          <w:rFonts w:ascii="PTAstraSerif" w:hAnsi="PTAstraSerif" w:eastAsia="PTAstraSerif" w:cs="PTAstraSerif"/>
          <w:b/>
          <w:sz w:val="28"/>
          <w:highlight w:val="white"/>
        </w:rPr>
        <w:t xml:space="preserve">Совета депутатов Чернянского муниципального округа Белгородской области  первого созыва</w:t>
      </w:r>
      <w:r>
        <w:rPr>
          <w:b/>
          <w:sz w:val="28"/>
          <w:szCs w:val="28"/>
        </w:rPr>
        <w:t xml:space="preserve"> по Чернянскому</w:t>
      </w:r>
      <w:r>
        <w:rPr>
          <w:b/>
          <w:sz w:val="28"/>
          <w:szCs w:val="28"/>
        </w:rPr>
        <w:t xml:space="preserve"> одномандатному избирательному округу №</w:t>
      </w:r>
      <w:r>
        <w:rPr>
          <w:b/>
          <w:sz w:val="28"/>
          <w:szCs w:val="28"/>
        </w:rPr>
        <w:t xml:space="preserve"> 1</w:t>
      </w:r>
      <w:r>
        <w:rPr>
          <w:b/>
          <w:sz w:val="28"/>
          <w:szCs w:val="28"/>
        </w:rPr>
        <w:t xml:space="preserve">,</w:t>
      </w:r>
      <w:r>
        <w:rPr>
          <w:b/>
          <w:bCs/>
          <w:sz w:val="28"/>
          <w:szCs w:val="28"/>
        </w:rPr>
        <w:t xml:space="preserve"> </w:t>
      </w:r>
      <w:r>
        <w:rPr>
          <w:rFonts w:ascii="PTAstraSerif" w:hAnsi="PTAstraSerif" w:eastAsia="PTAstraSerif" w:cs="PTAstraSerif"/>
          <w:b/>
          <w:bCs/>
          <w:sz w:val="28"/>
        </w:rPr>
        <w:t xml:space="preserve">Громова Андрея Юрьевич</w:t>
      </w:r>
      <w:r>
        <w:rPr>
          <w:rFonts w:ascii="PTAstraSerif" w:hAnsi="PTAstraSerif" w:eastAsia="PTAstraSerif" w:cs="PTAstraSerif"/>
          <w:b/>
          <w:bCs/>
          <w:sz w:val="28"/>
        </w:rPr>
        <w:t xml:space="preserve">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6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851"/>
        <w:jc w:val="both"/>
        <w:widowControl w:val="off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Проверив соответствие порядка выдвижения избирательным объединением </w:t>
      </w:r>
      <w:r>
        <w:rPr>
          <w:rFonts w:ascii="PTAstraSerif" w:hAnsi="PTAstraSerif" w:eastAsia="PTAstraSerif" w:cs="PTAstraSerif"/>
          <w:b w:val="0"/>
          <w:bCs w:val="0"/>
          <w:sz w:val="28"/>
        </w:rPr>
        <w:t xml:space="preserve">«Чернянское местное отделение Всероссийской политической партии «ЕДИНАЯ РОССИЯ»</w:t>
      </w:r>
      <w:r>
        <w:rPr>
          <w:sz w:val="28"/>
          <w:szCs w:val="28"/>
          <w:shd w:val="clear" w:color="auto" w:fill="ffffff"/>
        </w:rPr>
        <w:t xml:space="preserve"> кандидата в депутаты </w:t>
      </w:r>
      <w:r>
        <w:rPr>
          <w:rFonts w:ascii="PTAstraSerif" w:hAnsi="PTAstraSerif" w:eastAsia="PTAstraSerif" w:cs="PTAstraSerif"/>
          <w:b w:val="0"/>
          <w:bCs w:val="0"/>
          <w:sz w:val="28"/>
          <w:highlight w:val="white"/>
        </w:rPr>
        <w:t xml:space="preserve">Совета депутатов Чернянского муниципального округа Белгородской области  первого созыва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Громова Андрея Юрьевича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на </w:t>
      </w:r>
      <w:r>
        <w:rPr>
          <w:sz w:val="28"/>
          <w:szCs w:val="28"/>
          <w:shd w:val="clear" w:color="auto" w:fill="ffffff"/>
        </w:rPr>
        <w:t xml:space="preserve">выборах </w:t>
      </w:r>
      <w:r>
        <w:rPr>
          <w:sz w:val="28"/>
          <w:szCs w:val="28"/>
          <w:shd w:val="clear" w:color="auto" w:fill="ffffff"/>
        </w:rPr>
        <w:t xml:space="preserve">депутатов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Fonts w:ascii="PTAstraSerif" w:hAnsi="PTAstraSerif" w:eastAsia="PTAstraSerif" w:cs="PTAstraSerif"/>
          <w:b w:val="0"/>
          <w:bCs w:val="0"/>
          <w:sz w:val="28"/>
          <w:highlight w:val="white"/>
        </w:rPr>
        <w:t xml:space="preserve">Совета депутатов Чернянского муниципального округа Белгородской области  первого созыва</w:t>
      </w:r>
      <w:r>
        <w:rPr>
          <w:b w:val="0"/>
          <w:bCs w:val="0"/>
          <w:sz w:val="28"/>
          <w:szCs w:val="28"/>
          <w:shd w:val="clear" w:color="auto" w:fill="ffffff"/>
        </w:rPr>
        <w:t xml:space="preserve"> </w:t>
      </w:r>
      <w:r>
        <w:rPr>
          <w:b w:val="0"/>
          <w:bCs w:val="0"/>
          <w:sz w:val="28"/>
          <w:szCs w:val="28"/>
          <w:shd w:val="clear" w:color="auto" w:fill="ffffff"/>
        </w:rPr>
        <w:t xml:space="preserve">по Чернянскому</w:t>
      </w:r>
      <w:r>
        <w:rPr>
          <w:b w:val="0"/>
          <w:bCs w:val="0"/>
          <w:sz w:val="28"/>
          <w:szCs w:val="28"/>
          <w:shd w:val="clear" w:color="auto" w:fill="ffffff"/>
        </w:rPr>
        <w:t xml:space="preserve"> о</w:t>
      </w:r>
      <w:r>
        <w:rPr>
          <w:b w:val="0"/>
          <w:bCs w:val="0"/>
          <w:sz w:val="28"/>
          <w:szCs w:val="28"/>
          <w:shd w:val="clear" w:color="auto" w:fill="ffffff"/>
        </w:rPr>
        <w:t xml:space="preserve">дномандатному избиратель</w:t>
      </w:r>
      <w:r>
        <w:rPr>
          <w:sz w:val="28"/>
          <w:szCs w:val="28"/>
          <w:shd w:val="clear" w:color="auto" w:fill="ffffff"/>
        </w:rPr>
        <w:t xml:space="preserve">ному округу №</w:t>
      </w:r>
      <w:r>
        <w:rPr>
          <w:sz w:val="28"/>
          <w:szCs w:val="28"/>
          <w:shd w:val="clear" w:color="auto" w:fill="ffffff"/>
        </w:rPr>
        <w:t xml:space="preserve"> 1</w:t>
      </w:r>
      <w:r>
        <w:rPr>
          <w:sz w:val="28"/>
          <w:szCs w:val="28"/>
          <w:shd w:val="clear" w:color="auto" w:fill="ffffff"/>
        </w:rPr>
        <w:t xml:space="preserve"> требованиям Избирательного кодекса Белгородской области и необходимые для регистрации кандидата документ</w:t>
      </w:r>
      <w:r>
        <w:rPr>
          <w:sz w:val="28"/>
          <w:szCs w:val="28"/>
          <w:shd w:val="clear" w:color="auto" w:fill="ffffff"/>
        </w:rPr>
        <w:t xml:space="preserve">ы, </w:t>
      </w:r>
      <w:r>
        <w:rPr>
          <w:sz w:val="28"/>
          <w:szCs w:val="28"/>
          <w:shd w:val="clear" w:color="auto" w:fill="ffffff"/>
        </w:rPr>
        <w:t xml:space="preserve">в соответствии с час</w:t>
      </w:r>
      <w:r>
        <w:rPr>
          <w:sz w:val="28"/>
          <w:szCs w:val="28"/>
          <w:shd w:val="clear" w:color="auto" w:fill="ffffff"/>
        </w:rPr>
        <w:t xml:space="preserve">тями 1, 2 статьи 46 Избирательного кодекса Белгородской области, </w:t>
      </w:r>
      <w:r>
        <w:rPr>
          <w:sz w:val="28"/>
          <w:szCs w:val="28"/>
          <w:shd w:val="clear" w:color="auto" w:fill="ffffff"/>
        </w:rPr>
        <w:t xml:space="preserve">н</w:t>
      </w:r>
      <w:r>
        <w:rPr>
          <w:sz w:val="28"/>
          <w:szCs w:val="28"/>
          <w:shd w:val="clear" w:color="auto" w:fill="ffffff"/>
        </w:rPr>
        <w:t xml:space="preserve">а основании постановления Избирательной комиссии Белгородской области от 05 марта 2025 года № 101/874-7 «О возложении на Чернянскую территориальную избирательную комиссию полномочий по назначению, подготовке и проведению выборов депутатов Совета депутатов </w:t>
      </w:r>
      <w:r>
        <w:rPr>
          <w:sz w:val="28"/>
          <w:szCs w:val="28"/>
          <w:shd w:val="clear" w:color="auto" w:fill="ffffff"/>
        </w:rPr>
        <w:t xml:space="preserve">Чернянского муниципального округа Белгородской области первого созыва»,</w:t>
      </w:r>
      <w:r>
        <w:rPr>
          <w:sz w:val="28"/>
          <w:szCs w:val="28"/>
          <w:shd w:val="clear" w:color="auto" w:fill="ffffff"/>
        </w:rPr>
        <w:t xml:space="preserve"> постановления Чернянской территориальной и</w:t>
      </w:r>
      <w:r>
        <w:rPr>
          <w:sz w:val="28"/>
          <w:szCs w:val="28"/>
          <w:highlight w:val="white"/>
          <w:shd w:val="clear" w:color="auto" w:fill="ffffff"/>
        </w:rPr>
        <w:t xml:space="preserve">з</w:t>
      </w:r>
      <w:r>
        <w:rPr>
          <w:sz w:val="28"/>
          <w:szCs w:val="28"/>
          <w:highlight w:val="white"/>
          <w:shd w:val="clear" w:color="auto" w:fill="ffffff"/>
        </w:rPr>
        <w:t xml:space="preserve">бир</w:t>
      </w:r>
      <w:r>
        <w:rPr>
          <w:sz w:val="28"/>
          <w:szCs w:val="28"/>
          <w:highlight w:val="white"/>
          <w:shd w:val="clear" w:color="auto" w:fill="ffffff"/>
        </w:rPr>
        <w:t xml:space="preserve">ательной ком</w:t>
      </w:r>
      <w:r>
        <w:rPr>
          <w:sz w:val="28"/>
          <w:szCs w:val="28"/>
          <w:highlight w:val="white"/>
          <w:shd w:val="clear" w:color="auto" w:fill="ffffff"/>
        </w:rPr>
        <w:t xml:space="preserve">иссии от 25</w:t>
      </w:r>
      <w:r>
        <w:rPr>
          <w:sz w:val="28"/>
          <w:szCs w:val="28"/>
          <w:highlight w:val="white"/>
          <w:shd w:val="clear" w:color="auto" w:fill="ffffff"/>
        </w:rPr>
        <w:t xml:space="preserve"> июня 202</w:t>
      </w:r>
      <w:r>
        <w:rPr>
          <w:sz w:val="28"/>
          <w:szCs w:val="28"/>
          <w:highlight w:val="white"/>
          <w:shd w:val="clear" w:color="auto" w:fill="ffffff"/>
        </w:rPr>
        <w:t xml:space="preserve">5</w:t>
      </w:r>
      <w:r>
        <w:rPr>
          <w:sz w:val="28"/>
          <w:szCs w:val="28"/>
          <w:highlight w:val="white"/>
          <w:shd w:val="clear" w:color="auto" w:fill="ffffff"/>
        </w:rPr>
        <w:t xml:space="preserve"> года №</w:t>
      </w:r>
      <w:r>
        <w:rPr>
          <w:sz w:val="28"/>
          <w:szCs w:val="28"/>
          <w:highlight w:val="white"/>
          <w:shd w:val="clear" w:color="auto" w:fill="ffffff"/>
        </w:rPr>
        <w:t xml:space="preserve"> 59</w:t>
      </w:r>
      <w:r>
        <w:rPr>
          <w:sz w:val="28"/>
          <w:szCs w:val="28"/>
          <w:highlight w:val="white"/>
          <w:shd w:val="clear" w:color="auto" w:fill="ffffff"/>
        </w:rPr>
        <w:t xml:space="preserve">/453</w:t>
      </w:r>
      <w:r>
        <w:rPr>
          <w:sz w:val="28"/>
          <w:szCs w:val="28"/>
          <w:highlight w:val="white"/>
          <w:shd w:val="clear" w:color="auto" w:fill="ffffff"/>
        </w:rPr>
        <w:t xml:space="preserve">-1 «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О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возложении полномочий окружных избирательных комиссий по выборам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депутатов Совета депутатов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Чернян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ского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муниципального округа Белгородской области первого созыва</w:t>
      </w:r>
      <w:r>
        <w:rPr>
          <w:sz w:val="28"/>
          <w:szCs w:val="28"/>
          <w:highlight w:val="white"/>
          <w:shd w:val="clear" w:color="auto" w:fill="ffffff"/>
        </w:rPr>
        <w:t xml:space="preserve">»</w:t>
      </w:r>
      <w:r>
        <w:rPr>
          <w:sz w:val="28"/>
          <w:szCs w:val="28"/>
          <w:highlight w:val="white"/>
          <w:shd w:val="clear" w:color="auto" w:fill="ffffff"/>
        </w:rPr>
        <w:t xml:space="preserve">, Чернянская</w:t>
      </w:r>
      <w:r>
        <w:rPr>
          <w:sz w:val="28"/>
          <w:szCs w:val="28"/>
          <w:highlight w:val="white"/>
          <w:shd w:val="clear" w:color="auto" w:fill="ffffff"/>
        </w:rPr>
        <w:t xml:space="preserve"> территориальная избирательная комиссия</w:t>
      </w:r>
      <w:r>
        <w:rPr>
          <w:sz w:val="28"/>
          <w:szCs w:val="28"/>
          <w:highlight w:val="white"/>
          <w:shd w:val="clear" w:color="auto" w:fill="ffffff"/>
        </w:rPr>
        <w:t xml:space="preserve"> в целях </w:t>
      </w:r>
      <w:r>
        <w:rPr>
          <w:sz w:val="28"/>
          <w:szCs w:val="28"/>
          <w:highlight w:val="white"/>
          <w:shd w:val="clear" w:color="auto" w:fill="ffffff"/>
        </w:rPr>
        <w:t xml:space="preserve">осуществления полномочий окружной избирательной комиссии </w:t>
      </w:r>
      <w:r>
        <w:rPr>
          <w:sz w:val="28"/>
          <w:szCs w:val="28"/>
          <w:highlight w:val="white"/>
          <w:shd w:val="clear" w:color="auto" w:fill="ffffff"/>
        </w:rPr>
        <w:t xml:space="preserve">по выборам депутат</w:t>
      </w:r>
      <w:r>
        <w:rPr>
          <w:sz w:val="28"/>
          <w:szCs w:val="28"/>
          <w:highlight w:val="white"/>
          <w:shd w:val="clear" w:color="auto" w:fill="ffffff"/>
        </w:rPr>
        <w:t xml:space="preserve">ов</w:t>
      </w:r>
      <w:r>
        <w:rPr>
          <w:sz w:val="28"/>
          <w:szCs w:val="28"/>
          <w:highlight w:val="white"/>
          <w:shd w:val="clear" w:color="auto" w:fill="ffffff"/>
        </w:rPr>
        <w:t xml:space="preserve"> </w:t>
      </w:r>
      <w:r>
        <w:rPr>
          <w:rFonts w:ascii="PTAstraSerif" w:hAnsi="PTAstraSerif" w:eastAsia="PTAstraSerif" w:cs="PTAstraSerif"/>
          <w:b w:val="0"/>
          <w:bCs w:val="0"/>
          <w:sz w:val="28"/>
          <w:highlight w:val="white"/>
        </w:rPr>
        <w:t xml:space="preserve">Совета депутатов Чернянского муниципального округа Белго</w:t>
      </w:r>
      <w:r>
        <w:rPr>
          <w:rFonts w:ascii="PTAstraSerif" w:hAnsi="PTAstraSerif" w:eastAsia="PTAstraSerif" w:cs="PTAstraSerif"/>
          <w:b w:val="0"/>
          <w:bCs w:val="0"/>
          <w:sz w:val="28"/>
          <w:highlight w:val="white"/>
        </w:rPr>
        <w:t xml:space="preserve">родской области  первого созыва</w:t>
      </w:r>
      <w:r>
        <w:rPr>
          <w:sz w:val="28"/>
          <w:szCs w:val="28"/>
          <w:shd w:val="clear" w:color="auto" w:fill="ffffff"/>
        </w:rPr>
        <w:t xml:space="preserve"> по </w:t>
      </w:r>
      <w:r>
        <w:rPr>
          <w:sz w:val="28"/>
          <w:szCs w:val="28"/>
          <w:shd w:val="clear" w:color="auto" w:fill="ffffff"/>
        </w:rPr>
        <w:t xml:space="preserve">Чернянскому</w:t>
      </w:r>
      <w:r>
        <w:rPr>
          <w:sz w:val="28"/>
          <w:szCs w:val="28"/>
          <w:shd w:val="clear" w:color="auto" w:fill="ffffff"/>
        </w:rPr>
        <w:t xml:space="preserve"> одномандатному избирательному округу №</w:t>
      </w:r>
      <w:r>
        <w:rPr>
          <w:sz w:val="28"/>
          <w:szCs w:val="28"/>
          <w:shd w:val="clear" w:color="auto" w:fill="ffffff"/>
        </w:rPr>
        <w:t xml:space="preserve"> 1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кандидата в депутаты </w:t>
      </w:r>
      <w:r>
        <w:rPr>
          <w:rFonts w:ascii="PTAstraSerif" w:hAnsi="PTAstraSerif" w:eastAsia="PTAstraSerif" w:cs="PTAstraSerif"/>
          <w:b w:val="0"/>
          <w:bCs w:val="0"/>
          <w:sz w:val="28"/>
          <w:highlight w:val="white"/>
        </w:rPr>
        <w:t xml:space="preserve">С</w:t>
      </w:r>
      <w:r>
        <w:rPr>
          <w:rFonts w:ascii="PTAstraSerif" w:hAnsi="PTAstraSerif" w:eastAsia="PTAstraSerif" w:cs="PTAstraSerif"/>
          <w:b w:val="0"/>
          <w:bCs w:val="0"/>
          <w:sz w:val="28"/>
          <w:highlight w:val="white"/>
        </w:rPr>
        <w:t xml:space="preserve">о</w:t>
      </w:r>
      <w:r>
        <w:rPr>
          <w:rFonts w:ascii="PTAstraSerif" w:hAnsi="PTAstraSerif" w:eastAsia="PTAstraSerif" w:cs="PTAstraSerif"/>
          <w:b w:val="0"/>
          <w:bCs w:val="0"/>
          <w:sz w:val="28"/>
          <w:highlight w:val="white"/>
        </w:rPr>
        <w:t xml:space="preserve">вета депутатов Чернянского муниципального округа Белгородской области  первого созыва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Чернянскому</w:t>
      </w:r>
      <w:r>
        <w:rPr>
          <w:sz w:val="28"/>
          <w:szCs w:val="28"/>
        </w:rPr>
        <w:t xml:space="preserve"> одномандатному избирательному округу № 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Громова Андрея Юрьевича</w:t>
      </w:r>
      <w:r>
        <w:rPr>
          <w:sz w:val="28"/>
          <w:szCs w:val="28"/>
          <w:shd w:val="clear" w:color="auto" w:fill="ffffff"/>
        </w:rPr>
        <w:t xml:space="preserve">, дата рождения – </w:t>
      </w:r>
      <w:r>
        <w:rPr>
          <w:rFonts w:ascii="PTAstraSerif" w:hAnsi="PTAstraSerif" w:eastAsia="PTAstraSerif" w:cs="PTAstraSerif"/>
          <w:b w:val="0"/>
          <w:color w:val="000000"/>
          <w:spacing w:val="0"/>
          <w:sz w:val="28"/>
        </w:rPr>
        <w:t xml:space="preserve">1</w:t>
      </w:r>
      <w:r>
        <w:rPr>
          <w:rFonts w:ascii="PTAstraSerif" w:hAnsi="PTAstraSerif" w:eastAsia="PTAstraSerif" w:cs="PTAstraSerif"/>
          <w:b w:val="0"/>
          <w:color w:val="000000"/>
          <w:spacing w:val="0"/>
          <w:sz w:val="28"/>
        </w:rPr>
        <w:t xml:space="preserve">7 февраля 1964 года, место рождения – гор. Приволжск Ивановской обл., адрес места жительства – Белгородская область, Чернянский район, пос. Чернянка, основное место работы или службы, </w:t>
      </w:r>
      <w:r>
        <w:rPr>
          <w:rFonts w:ascii="PTAstraSerif" w:hAnsi="PTAstraSerif" w:eastAsia="PTAstraSerif" w:cs="PTAstraSerif"/>
          <w:b w:val="0"/>
          <w:color w:val="000000"/>
          <w:spacing w:val="0"/>
          <w:sz w:val="28"/>
        </w:rPr>
        <w:t xml:space="preserve">профессиональное образование – </w:t>
      </w:r>
      <w:r>
        <w:rPr>
          <w:rFonts w:ascii="PTAstraSerif" w:hAnsi="PTAstraSerif" w:eastAsia="PTAstraSerif" w:cs="PTAstraSerif"/>
          <w:b w:val="0"/>
          <w:color w:val="000000"/>
          <w:spacing w:val="0"/>
          <w:sz w:val="28"/>
        </w:rPr>
        <w:t xml:space="preserve">Новооскольский совхоз–техникум, 1983</w:t>
      </w:r>
      <w:r>
        <w:rPr>
          <w:rFonts w:ascii="PTAstraSerif" w:hAnsi="PTAstraSerif" w:eastAsia="PTAstraSerif" w:cs="PTAstraSerif"/>
          <w:b w:val="0"/>
          <w:color w:val="000000"/>
          <w:spacing w:val="0"/>
          <w:sz w:val="28"/>
        </w:rPr>
        <w:t xml:space="preserve"> г.,</w:t>
      </w:r>
      <w:r>
        <w:rPr>
          <w:rFonts w:ascii="PTAstraSerif" w:hAnsi="PTAstraSerif" w:eastAsia="PTAstraSerif" w:cs="PTAstraSerif"/>
          <w:b w:val="0"/>
          <w:color w:val="000000"/>
          <w:spacing w:val="0"/>
          <w:sz w:val="28"/>
        </w:rPr>
        <w:t xml:space="preserve"> занимаемая должность / род занятий – Индивидуальный предприниматель, деп</w:t>
      </w:r>
      <w:r>
        <w:rPr>
          <w:rFonts w:ascii="PTAstraSerif" w:hAnsi="PTAstraSerif" w:eastAsia="PTAstraSerif" w:cs="PTAstraSerif"/>
          <w:b w:val="0"/>
          <w:color w:val="000000"/>
          <w:spacing w:val="0"/>
          <w:sz w:val="28"/>
        </w:rPr>
        <w:t xml:space="preserve">утат земского собрания Волотовского сельского поселения муниципального района «Чернянский район» Белгородской области пятого созыва, исполняющий полномочия на непостоянной основе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shd w:val="clear" w:color="auto" w:fill="ffffff"/>
        </w:rPr>
        <w:t xml:space="preserve">Дата регистрации: 25</w:t>
      </w:r>
      <w:r>
        <w:rPr>
          <w:sz w:val="28"/>
          <w:szCs w:val="28"/>
        </w:rPr>
        <w:t xml:space="preserve"> июля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 года. </w:t>
      </w:r>
      <w:r>
        <w:rPr>
          <w:sz w:val="28"/>
          <w:szCs w:val="28"/>
        </w:rPr>
        <w:t xml:space="preserve">Время регистрации: </w:t>
      </w:r>
      <w:r>
        <w:rPr>
          <w:sz w:val="28"/>
          <w:szCs w:val="28"/>
          <w:highlight w:val="white"/>
        </w:rPr>
        <w:t xml:space="preserve">13</w:t>
      </w:r>
      <w:r>
        <w:rPr>
          <w:sz w:val="28"/>
          <w:szCs w:val="28"/>
          <w:highlight w:val="white"/>
        </w:rPr>
        <w:t xml:space="preserve"> часов </w:t>
      </w:r>
      <w:r>
        <w:rPr>
          <w:sz w:val="28"/>
          <w:szCs w:val="28"/>
          <w:highlight w:val="white"/>
        </w:rPr>
        <w:t xml:space="preserve">30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 xml:space="preserve">минуты.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ind w:firstLine="720"/>
        <w:jc w:val="both"/>
        <w:spacing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2. </w:t>
      </w:r>
      <w:r>
        <w:rPr>
          <w:rFonts w:ascii="Times New Roman" w:hAnsi="Times New Roman"/>
          <w:szCs w:val="28"/>
        </w:rPr>
        <w:t xml:space="preserve">Выдать </w:t>
      </w:r>
      <w:r>
        <w:rPr>
          <w:rFonts w:ascii="Times New Roman" w:hAnsi="Times New Roman"/>
          <w:szCs w:val="28"/>
        </w:rPr>
        <w:t xml:space="preserve">з</w:t>
      </w:r>
      <w:r>
        <w:rPr>
          <w:rFonts w:ascii="Times New Roman" w:hAnsi="Times New Roman"/>
          <w:szCs w:val="28"/>
        </w:rPr>
        <w:t xml:space="preserve">арегистрирова</w:t>
      </w:r>
      <w:r>
        <w:rPr>
          <w:rFonts w:ascii="Times New Roman" w:hAnsi="Times New Roman"/>
          <w:szCs w:val="28"/>
        </w:rPr>
        <w:t xml:space="preserve">нному</w:t>
      </w:r>
      <w:r>
        <w:rPr>
          <w:rFonts w:ascii="Times New Roman" w:hAnsi="Times New Roman"/>
          <w:szCs w:val="28"/>
        </w:rPr>
        <w:t xml:space="preserve"> кандидат</w:t>
      </w:r>
      <w:r>
        <w:rPr>
          <w:rFonts w:ascii="Times New Roman" w:hAnsi="Times New Roman"/>
          <w:szCs w:val="28"/>
        </w:rPr>
        <w:t xml:space="preserve">у</w:t>
      </w:r>
      <w:r>
        <w:rPr>
          <w:rFonts w:ascii="Times New Roman" w:hAnsi="Times New Roman"/>
          <w:szCs w:val="28"/>
        </w:rPr>
        <w:t xml:space="preserve"> в депутаты </w:t>
      </w:r>
      <w:r>
        <w:rPr>
          <w:rFonts w:ascii="PTAstraSerif" w:hAnsi="PTAstraSerif" w:eastAsia="PTAstraSerif" w:cs="PTAstraSerif"/>
          <w:b w:val="0"/>
          <w:bCs w:val="0"/>
          <w:sz w:val="28"/>
          <w:highlight w:val="white"/>
        </w:rPr>
        <w:t xml:space="preserve">С</w:t>
      </w:r>
      <w:r>
        <w:rPr>
          <w:rFonts w:ascii="PTAstraSerif" w:hAnsi="PTAstraSerif" w:eastAsia="PTAstraSerif" w:cs="PTAstraSerif"/>
          <w:b w:val="0"/>
          <w:bCs w:val="0"/>
          <w:sz w:val="28"/>
          <w:highlight w:val="white"/>
        </w:rPr>
        <w:t xml:space="preserve">о</w:t>
      </w:r>
      <w:r>
        <w:rPr>
          <w:rFonts w:ascii="PTAstraSerif" w:hAnsi="PTAstraSerif" w:eastAsia="PTAstraSerif" w:cs="PTAstraSerif"/>
          <w:b w:val="0"/>
          <w:bCs w:val="0"/>
          <w:sz w:val="28"/>
          <w:highlight w:val="white"/>
        </w:rPr>
        <w:t xml:space="preserve">вета депутатов Чернянского муниципального округа Белгородской области  первого созыва</w:t>
      </w:r>
      <w:r>
        <w:rPr>
          <w:rFonts w:ascii="Times New Roman" w:hAnsi="Times New Roman"/>
          <w:szCs w:val="28"/>
        </w:rPr>
        <w:t xml:space="preserve"> по </w:t>
      </w:r>
      <w:r>
        <w:rPr>
          <w:rFonts w:ascii="Times New Roman" w:hAnsi="Times New Roman"/>
          <w:szCs w:val="28"/>
        </w:rPr>
        <w:t xml:space="preserve">Чернянскому</w:t>
      </w:r>
      <w:r>
        <w:rPr>
          <w:rFonts w:ascii="Times New Roman" w:hAnsi="Times New Roman"/>
          <w:szCs w:val="28"/>
        </w:rPr>
        <w:t xml:space="preserve"> одномандатному </w:t>
      </w:r>
      <w:r>
        <w:rPr>
          <w:rFonts w:ascii="Times New Roman" w:hAnsi="Times New Roman"/>
          <w:szCs w:val="28"/>
        </w:rPr>
        <w:t xml:space="preserve">избирательному округу №</w:t>
      </w:r>
      <w:r>
        <w:rPr>
          <w:rFonts w:ascii="Times New Roman" w:hAnsi="Times New Roman"/>
          <w:szCs w:val="28"/>
        </w:rPr>
        <w:t xml:space="preserve"> 1</w:t>
      </w:r>
      <w:r>
        <w:rPr>
          <w:rFonts w:ascii="Times New Roman" w:hAnsi="Times New Roman"/>
          <w:szCs w:val="28"/>
        </w:rPr>
        <w:t xml:space="preserve"> Громову Андрею Юрьевичу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удостоверение о</w:t>
      </w:r>
      <w:r>
        <w:rPr>
          <w:rFonts w:ascii="Times New Roman" w:hAnsi="Times New Roman"/>
          <w:szCs w:val="28"/>
        </w:rPr>
        <w:t xml:space="preserve"> </w:t>
      </w:r>
      <w:r>
        <w:rPr>
          <w:rFonts w:ascii="Times New Roman" w:hAnsi="Times New Roman"/>
          <w:szCs w:val="28"/>
        </w:rPr>
        <w:t xml:space="preserve">регистрации кандидата установленного образца.</w:t>
      </w:r>
      <w:r>
        <w:rPr>
          <w:rFonts w:ascii="Times New Roman" w:hAnsi="Times New Roman"/>
          <w:szCs w:val="28"/>
        </w:rPr>
      </w:r>
      <w:r>
        <w:rPr>
          <w:rFonts w:ascii="Times New Roman" w:hAnsi="Times New Roman"/>
          <w:szCs w:val="28"/>
        </w:rPr>
      </w:r>
    </w:p>
    <w:p>
      <w:pPr>
        <w:pStyle w:val="866"/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3. </w:t>
      </w:r>
      <w:r>
        <w:rPr>
          <w:sz w:val="28"/>
          <w:szCs w:val="28"/>
        </w:rPr>
        <w:t xml:space="preserve">Направить настоящее постановление для опубликования в сетевое издание «Приосколье 31», газету «Приосколье» и разместить на странице Чернянской</w:t>
      </w:r>
      <w:r>
        <w:rPr>
          <w:sz w:val="28"/>
          <w:szCs w:val="28"/>
        </w:rPr>
        <w:t xml:space="preserve">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4. Контроль за исполнением настоящего постановления возложить </w:t>
        <w:br w:type="textWrapping" w:clear="all"/>
        <w:t xml:space="preserve">на председателя Чернянской</w:t>
      </w:r>
      <w:r>
        <w:rPr>
          <w:sz w:val="28"/>
          <w:szCs w:val="27"/>
        </w:rPr>
        <w:t xml:space="preserve"> территориальной избирательной комиссии И.А. Беланову.</w:t>
      </w:r>
      <w:r>
        <w:rPr>
          <w:sz w:val="28"/>
          <w:szCs w:val="27"/>
        </w:rPr>
      </w:r>
      <w:r>
        <w:rPr>
          <w:sz w:val="28"/>
          <w:szCs w:val="27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jc w:val="center"/>
        <w:tblInd w:w="-106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10" w:type="dxa"/>
          <w:top w:w="0" w:type="dxa"/>
          <w:right w:w="10" w:type="dxa"/>
          <w:bottom w:w="0" w:type="dxa"/>
        </w:tblCellMar>
        <w:tblLook w:val="04A0" w:firstRow="1" w:lastRow="0" w:firstColumn="1" w:lastColumn="0" w:noHBand="0" w:noVBand="1"/>
      </w:tblPr>
      <w:tblGrid>
        <w:gridCol w:w="4627"/>
        <w:gridCol w:w="2307"/>
        <w:gridCol w:w="2319"/>
      </w:tblGrid>
      <w:tr>
        <w:tblPrEx/>
        <w:trPr>
          <w:jc w:val="center"/>
          <w:trHeight w:val="9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27" w:type="dxa"/>
            <w:vAlign w:val="bottom"/>
            <w:textDirection w:val="lrTb"/>
            <w:noWrap w:val="false"/>
          </w:tcPr>
          <w:p>
            <w:pPr>
              <w:pStyle w:val="866"/>
              <w:jc w:val="center"/>
              <w:spacing w:before="0" w:after="0" w:line="240" w:lineRule="auto"/>
              <w:rPr>
                <w:rFonts w:ascii="PTAstraSerif" w:hAnsi="PTAstraSerif" w:eastAsia="PTAstraSerif" w:cs="PTAstraSerif"/>
                <w:b w:val="0"/>
                <w:color w:val="000000"/>
                <w:spacing w:val="0"/>
                <w:sz w:val="20"/>
              </w:rPr>
            </w:pPr>
            <w:r>
              <w:rPr>
                <w:rFonts w:ascii="PTAstraSerif" w:hAnsi="PTAstraSerif" w:eastAsia="PTAstraSerif" w:cs="PTAstraSerif"/>
                <w:b/>
                <w:color w:val="000000"/>
                <w:spacing w:val="0"/>
                <w:sz w:val="28"/>
                <w:highlight w:val="white"/>
              </w:rPr>
              <w:t xml:space="preserve">Председатель</w:t>
            </w:r>
            <w:r>
              <w:rPr>
                <w:rFonts w:ascii="PTAstraSerif" w:hAnsi="PTAstraSerif" w:eastAsia="PTAstraSerif" w:cs="PTAstraSerif"/>
                <w:b w:val="0"/>
                <w:color w:val="000000"/>
                <w:spacing w:val="0"/>
                <w:sz w:val="20"/>
              </w:rPr>
            </w:r>
            <w:r>
              <w:rPr>
                <w:rFonts w:ascii="PTAstraSerif" w:hAnsi="PTAstraSerif" w:eastAsia="PTAstraSerif" w:cs="PTAstraSerif"/>
                <w:b w:val="0"/>
                <w:color w:val="000000"/>
                <w:spacing w:val="0"/>
                <w:sz w:val="20"/>
              </w:rPr>
            </w:r>
          </w:p>
          <w:p>
            <w:pPr>
              <w:pStyle w:val="866"/>
              <w:jc w:val="center"/>
              <w:spacing w:before="0" w:after="0" w:line="240" w:lineRule="auto"/>
              <w:rPr>
                <w:rFonts w:ascii="PTAstraSerif" w:hAnsi="PTAstraSerif" w:eastAsia="PTAstraSerif" w:cs="PTAstraSerif"/>
                <w:b w:val="0"/>
                <w:color w:val="000000"/>
                <w:spacing w:val="0"/>
                <w:sz w:val="20"/>
              </w:rPr>
            </w:pPr>
            <w:r>
              <w:rPr>
                <w:rFonts w:ascii="PTAstraSerif" w:hAnsi="PTAstraSerif" w:eastAsia="PTAstraSerif" w:cs="PTAstraSerif"/>
                <w:b/>
                <w:color w:val="000000"/>
                <w:spacing w:val="0"/>
                <w:sz w:val="28"/>
                <w:highlight w:val="white"/>
              </w:rPr>
              <w:t xml:space="preserve">Чернянской территориальной </w:t>
            </w:r>
            <w:r>
              <w:rPr>
                <w:rFonts w:ascii="PTAstraSerif" w:hAnsi="PTAstraSerif" w:eastAsia="PTAstraSerif" w:cs="PTAstraSerif"/>
                <w:b w:val="0"/>
                <w:color w:val="000000"/>
                <w:spacing w:val="0"/>
                <w:sz w:val="20"/>
              </w:rPr>
            </w:r>
            <w:r>
              <w:rPr>
                <w:rFonts w:ascii="PTAstraSerif" w:hAnsi="PTAstraSerif" w:eastAsia="PTAstraSerif" w:cs="PTAstraSerif"/>
                <w:b w:val="0"/>
                <w:color w:val="000000"/>
                <w:spacing w:val="0"/>
                <w:sz w:val="20"/>
              </w:rPr>
            </w:r>
          </w:p>
          <w:p>
            <w:pPr>
              <w:pStyle w:val="866"/>
              <w:jc w:val="center"/>
              <w:spacing w:before="0" w:after="0" w:line="240" w:lineRule="auto"/>
              <w:rPr>
                <w:rFonts w:ascii="PTAstraSerif" w:hAnsi="PTAstraSerif" w:eastAsia="PTAstraSerif" w:cs="PTAstraSerif"/>
                <w:b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PTAstraSerif" w:hAnsi="PTAstraSerif" w:eastAsia="PTAstraSerif" w:cs="PTAstraSerif"/>
                <w:b/>
                <w:color w:val="000000"/>
                <w:spacing w:val="0"/>
                <w:sz w:val="28"/>
                <w:highlight w:val="white"/>
              </w:rPr>
              <w:t xml:space="preserve">избирательной комиссии</w:t>
            </w:r>
            <w:r>
              <w:rPr>
                <w:rFonts w:ascii="PTAstraSerif" w:hAnsi="PTAstraSerif" w:eastAsia="PTAstraSerif" w:cs="PTAstraSerif"/>
                <w:b w:val="0"/>
                <w:color w:val="000000"/>
                <w:spacing w:val="0"/>
                <w:sz w:val="24"/>
                <w:highlight w:val="white"/>
              </w:rPr>
            </w:r>
            <w:r>
              <w:rPr>
                <w:rFonts w:ascii="PTAstraSerif" w:hAnsi="PTAstraSerif" w:eastAsia="PTAstraSerif" w:cs="PTAstraSerif"/>
                <w:b w:val="0"/>
                <w:color w:val="000000"/>
                <w:spacing w:val="0"/>
                <w:sz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07" w:type="dxa"/>
            <w:vAlign w:val="bottom"/>
            <w:textDirection w:val="lrTb"/>
            <w:noWrap w:val="false"/>
          </w:tcPr>
          <w:p>
            <w:pPr>
              <w:pStyle w:val="866"/>
              <w:jc w:val="center"/>
              <w:spacing w:before="0" w:after="0" w:line="240" w:lineRule="auto"/>
              <w:rPr>
                <w:rFonts w:ascii="PTAstraSerif" w:hAnsi="PTAstraSerif" w:eastAsia="PTAstraSerif" w:cs="PTAstraSerif"/>
                <w:b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PTAstraSerif" w:hAnsi="PTAstraSerif" w:eastAsia="PTAstraSerif" w:cs="PTAstraSerif"/>
                <w:b w:val="0"/>
                <w:color w:val="000000"/>
                <w:spacing w:val="0"/>
                <w:sz w:val="24"/>
                <w:highlight w:val="white"/>
              </w:rPr>
            </w:r>
            <w:r>
              <w:rPr>
                <w:rFonts w:ascii="PTAstraSerif" w:hAnsi="PTAstraSerif" w:eastAsia="PTAstraSerif" w:cs="PTAstraSerif"/>
                <w:b w:val="0"/>
                <w:color w:val="000000"/>
                <w:spacing w:val="0"/>
                <w:sz w:val="24"/>
                <w:highlight w:val="white"/>
              </w:rPr>
            </w:r>
            <w:r>
              <w:rPr>
                <w:rFonts w:ascii="PTAstraSerif" w:hAnsi="PTAstraSerif" w:eastAsia="PTAstraSerif" w:cs="PTAstraSerif"/>
                <w:b w:val="0"/>
                <w:color w:val="000000"/>
                <w:spacing w:val="0"/>
                <w:sz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19" w:type="dxa"/>
            <w:vAlign w:val="bottom"/>
            <w:textDirection w:val="lrTb"/>
            <w:noWrap w:val="false"/>
          </w:tcPr>
          <w:p>
            <w:pPr>
              <w:pStyle w:val="866"/>
              <w:jc w:val="center"/>
              <w:spacing w:before="0" w:after="0" w:line="240" w:lineRule="auto"/>
              <w:rPr>
                <w:rFonts w:ascii="PTAstraSerif" w:hAnsi="PTAstraSerif" w:eastAsia="PTAstraSerif" w:cs="PTAstraSerif"/>
                <w:b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PTAstraSerif" w:hAnsi="PTAstraSerif" w:eastAsia="PTAstraSerif" w:cs="PTAstraSerif"/>
                <w:b/>
                <w:color w:val="000000"/>
                <w:spacing w:val="0"/>
                <w:sz w:val="28"/>
                <w:highlight w:val="white"/>
              </w:rPr>
              <w:t xml:space="preserve">И.А.Беланова</w:t>
            </w:r>
            <w:r>
              <w:rPr>
                <w:rFonts w:ascii="PTAstraSerif" w:hAnsi="PTAstraSerif" w:eastAsia="PTAstraSerif" w:cs="PTAstraSerif"/>
                <w:b w:val="0"/>
                <w:color w:val="000000"/>
                <w:spacing w:val="0"/>
                <w:sz w:val="24"/>
                <w:highlight w:val="white"/>
              </w:rPr>
            </w:r>
            <w:r>
              <w:rPr>
                <w:rFonts w:ascii="PTAstraSerif" w:hAnsi="PTAstraSerif" w:eastAsia="PTAstraSerif" w:cs="PTAstraSerif"/>
                <w:b w:val="0"/>
                <w:color w:val="000000"/>
                <w:spacing w:val="0"/>
                <w:sz w:val="24"/>
                <w:highlight w:val="white"/>
              </w:rPr>
            </w:r>
          </w:p>
        </w:tc>
      </w:tr>
      <w:tr>
        <w:tblPrEx/>
        <w:trPr>
          <w:jc w:val="center"/>
          <w:trHeight w:val="6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27" w:type="dxa"/>
            <w:vAlign w:val="bottom"/>
            <w:textDirection w:val="lrTb"/>
            <w:noWrap w:val="false"/>
          </w:tcPr>
          <w:p>
            <w:pPr>
              <w:pStyle w:val="866"/>
              <w:jc w:val="center"/>
              <w:spacing w:before="0" w:after="0" w:line="240" w:lineRule="auto"/>
              <w:rPr>
                <w:rFonts w:ascii="PTAstraSerif" w:hAnsi="PTAstraSerif" w:eastAsia="PTAstraSerif" w:cs="PTAstraSerif"/>
                <w:b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PTAstraSerif" w:hAnsi="PTAstraSerif" w:eastAsia="PTAstraSerif" w:cs="PTAstraSerif"/>
                <w:b w:val="0"/>
                <w:color w:val="000000"/>
                <w:spacing w:val="0"/>
                <w:sz w:val="24"/>
                <w:highlight w:val="white"/>
              </w:rPr>
            </w:r>
            <w:r>
              <w:rPr>
                <w:rFonts w:ascii="PTAstraSerif" w:hAnsi="PTAstraSerif" w:eastAsia="PTAstraSerif" w:cs="PTAstraSerif"/>
                <w:b w:val="0"/>
                <w:color w:val="000000"/>
                <w:spacing w:val="0"/>
                <w:sz w:val="24"/>
                <w:highlight w:val="white"/>
              </w:rPr>
            </w:r>
            <w:r>
              <w:rPr>
                <w:rFonts w:ascii="PTAstraSerif" w:hAnsi="PTAstraSerif" w:eastAsia="PTAstraSerif" w:cs="PTAstraSerif"/>
                <w:b w:val="0"/>
                <w:color w:val="000000"/>
                <w:spacing w:val="0"/>
                <w:sz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07" w:type="dxa"/>
            <w:vAlign w:val="bottom"/>
            <w:textDirection w:val="lrTb"/>
            <w:noWrap w:val="false"/>
          </w:tcPr>
          <w:p>
            <w:pPr>
              <w:pStyle w:val="866"/>
              <w:jc w:val="center"/>
              <w:spacing w:before="0" w:after="0" w:line="240" w:lineRule="auto"/>
              <w:rPr>
                <w:rFonts w:ascii="PTAstraSerif" w:hAnsi="PTAstraSerif" w:eastAsia="PTAstraSerif" w:cs="PTAstraSerif"/>
                <w:b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PTAstraSerif" w:hAnsi="PTAstraSerif" w:eastAsia="PTAstraSerif" w:cs="PTAstraSerif"/>
                <w:b w:val="0"/>
                <w:color w:val="000000"/>
                <w:spacing w:val="0"/>
                <w:sz w:val="24"/>
                <w:highlight w:val="white"/>
              </w:rPr>
            </w:r>
            <w:r>
              <w:rPr>
                <w:rFonts w:ascii="PTAstraSerif" w:hAnsi="PTAstraSerif" w:eastAsia="PTAstraSerif" w:cs="PTAstraSerif"/>
                <w:b w:val="0"/>
                <w:color w:val="000000"/>
                <w:spacing w:val="0"/>
                <w:sz w:val="24"/>
                <w:highlight w:val="white"/>
              </w:rPr>
            </w:r>
            <w:r>
              <w:rPr>
                <w:rFonts w:ascii="PTAstraSerif" w:hAnsi="PTAstraSerif" w:eastAsia="PTAstraSerif" w:cs="PTAstraSerif"/>
                <w:b w:val="0"/>
                <w:color w:val="000000"/>
                <w:spacing w:val="0"/>
                <w:sz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19" w:type="dxa"/>
            <w:vAlign w:val="bottom"/>
            <w:textDirection w:val="lrTb"/>
            <w:noWrap w:val="false"/>
          </w:tcPr>
          <w:p>
            <w:pPr>
              <w:pStyle w:val="866"/>
              <w:jc w:val="center"/>
              <w:spacing w:before="0" w:after="0" w:line="240" w:lineRule="auto"/>
              <w:rPr>
                <w:rFonts w:ascii="PTAstraSerif" w:hAnsi="PTAstraSerif" w:eastAsia="PTAstraSerif" w:cs="PTAstraSerif"/>
                <w:b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PTAstraSerif" w:hAnsi="PTAstraSerif" w:eastAsia="PTAstraSerif" w:cs="PTAstraSerif"/>
                <w:b w:val="0"/>
                <w:color w:val="000000"/>
                <w:spacing w:val="0"/>
                <w:sz w:val="24"/>
                <w:highlight w:val="white"/>
              </w:rPr>
            </w:r>
            <w:r>
              <w:rPr>
                <w:rFonts w:ascii="PTAstraSerif" w:hAnsi="PTAstraSerif" w:eastAsia="PTAstraSerif" w:cs="PTAstraSerif"/>
                <w:b w:val="0"/>
                <w:color w:val="000000"/>
                <w:spacing w:val="0"/>
                <w:sz w:val="24"/>
                <w:highlight w:val="white"/>
              </w:rPr>
            </w:r>
            <w:r>
              <w:rPr>
                <w:rFonts w:ascii="PTAstraSerif" w:hAnsi="PTAstraSerif" w:eastAsia="PTAstraSerif" w:cs="PTAstraSerif"/>
                <w:b w:val="0"/>
                <w:color w:val="000000"/>
                <w:spacing w:val="0"/>
                <w:sz w:val="24"/>
                <w:highlight w:val="white"/>
              </w:rPr>
            </w:r>
          </w:p>
        </w:tc>
      </w:tr>
      <w:tr>
        <w:tblPrEx/>
        <w:trPr>
          <w:jc w:val="center"/>
          <w:trHeight w:val="96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27" w:type="dxa"/>
            <w:vAlign w:val="bottom"/>
            <w:textDirection w:val="lrTb"/>
            <w:noWrap w:val="false"/>
          </w:tcPr>
          <w:p>
            <w:pPr>
              <w:pStyle w:val="866"/>
              <w:jc w:val="center"/>
              <w:spacing w:before="0" w:after="0" w:line="240" w:lineRule="auto"/>
              <w:rPr>
                <w:rFonts w:ascii="PTAstraSerif" w:hAnsi="PTAstraSerif" w:eastAsia="PTAstraSerif" w:cs="PTAstraSerif"/>
                <w:b w:val="0"/>
                <w:color w:val="000000"/>
                <w:spacing w:val="0"/>
                <w:sz w:val="20"/>
              </w:rPr>
            </w:pPr>
            <w:r>
              <w:rPr>
                <w:rFonts w:ascii="PTAstraSerif" w:hAnsi="PTAstraSerif" w:eastAsia="PTAstraSerif" w:cs="PTAstraSerif"/>
                <w:b/>
                <w:color w:val="000000"/>
                <w:spacing w:val="0"/>
                <w:sz w:val="28"/>
                <w:highlight w:val="white"/>
              </w:rPr>
              <w:t xml:space="preserve">Секретарь</w:t>
            </w:r>
            <w:r>
              <w:rPr>
                <w:rFonts w:ascii="PTAstraSerif" w:hAnsi="PTAstraSerif" w:eastAsia="PTAstraSerif" w:cs="PTAstraSerif"/>
                <w:b w:val="0"/>
                <w:color w:val="000000"/>
                <w:spacing w:val="0"/>
                <w:sz w:val="20"/>
              </w:rPr>
            </w:r>
            <w:r>
              <w:rPr>
                <w:rFonts w:ascii="PTAstraSerif" w:hAnsi="PTAstraSerif" w:eastAsia="PTAstraSerif" w:cs="PTAstraSerif"/>
                <w:b w:val="0"/>
                <w:color w:val="000000"/>
                <w:spacing w:val="0"/>
                <w:sz w:val="20"/>
              </w:rPr>
            </w:r>
          </w:p>
          <w:p>
            <w:pPr>
              <w:pStyle w:val="866"/>
              <w:jc w:val="center"/>
              <w:spacing w:before="0" w:after="0" w:line="240" w:lineRule="auto"/>
              <w:rPr>
                <w:rFonts w:ascii="PTAstraSerif" w:hAnsi="PTAstraSerif" w:eastAsia="PTAstraSerif" w:cs="PTAstraSerif"/>
                <w:b w:val="0"/>
                <w:color w:val="000000"/>
                <w:spacing w:val="0"/>
                <w:sz w:val="20"/>
              </w:rPr>
            </w:pPr>
            <w:r>
              <w:rPr>
                <w:rFonts w:ascii="PTAstraSerif" w:hAnsi="PTAstraSerif" w:eastAsia="PTAstraSerif" w:cs="PTAstraSerif"/>
                <w:b/>
                <w:color w:val="000000"/>
                <w:spacing w:val="0"/>
                <w:sz w:val="28"/>
                <w:highlight w:val="white"/>
              </w:rPr>
              <w:t xml:space="preserve">Чернянской территориальной </w:t>
            </w:r>
            <w:r>
              <w:rPr>
                <w:rFonts w:ascii="PTAstraSerif" w:hAnsi="PTAstraSerif" w:eastAsia="PTAstraSerif" w:cs="PTAstraSerif"/>
                <w:b w:val="0"/>
                <w:color w:val="000000"/>
                <w:spacing w:val="0"/>
                <w:sz w:val="20"/>
              </w:rPr>
            </w:r>
            <w:r>
              <w:rPr>
                <w:rFonts w:ascii="PTAstraSerif" w:hAnsi="PTAstraSerif" w:eastAsia="PTAstraSerif" w:cs="PTAstraSerif"/>
                <w:b w:val="0"/>
                <w:color w:val="000000"/>
                <w:spacing w:val="0"/>
                <w:sz w:val="20"/>
              </w:rPr>
            </w:r>
          </w:p>
          <w:p>
            <w:pPr>
              <w:pStyle w:val="866"/>
              <w:jc w:val="center"/>
              <w:spacing w:before="0" w:after="0" w:line="240" w:lineRule="auto"/>
              <w:rPr>
                <w:rFonts w:ascii="PTAstraSerif" w:hAnsi="PTAstraSerif" w:eastAsia="PTAstraSerif" w:cs="PTAstraSerif"/>
                <w:b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PTAstraSerif" w:hAnsi="PTAstraSerif" w:eastAsia="PTAstraSerif" w:cs="PTAstraSerif"/>
                <w:b/>
                <w:color w:val="000000"/>
                <w:spacing w:val="0"/>
                <w:sz w:val="28"/>
                <w:highlight w:val="white"/>
              </w:rPr>
              <w:t xml:space="preserve">избирательной комиссии</w:t>
            </w:r>
            <w:r>
              <w:rPr>
                <w:rFonts w:ascii="PTAstraSerif" w:hAnsi="PTAstraSerif" w:eastAsia="PTAstraSerif" w:cs="PTAstraSerif"/>
                <w:b w:val="0"/>
                <w:color w:val="000000"/>
                <w:spacing w:val="0"/>
                <w:sz w:val="24"/>
                <w:highlight w:val="white"/>
              </w:rPr>
            </w:r>
            <w:r>
              <w:rPr>
                <w:rFonts w:ascii="PTAstraSerif" w:hAnsi="PTAstraSerif" w:eastAsia="PTAstraSerif" w:cs="PTAstraSerif"/>
                <w:b w:val="0"/>
                <w:color w:val="000000"/>
                <w:spacing w:val="0"/>
                <w:sz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07" w:type="dxa"/>
            <w:vAlign w:val="bottom"/>
            <w:textDirection w:val="lrTb"/>
            <w:noWrap w:val="false"/>
          </w:tcPr>
          <w:p>
            <w:pPr>
              <w:pStyle w:val="866"/>
              <w:jc w:val="center"/>
              <w:spacing w:before="0" w:after="0" w:line="240" w:lineRule="auto"/>
              <w:rPr>
                <w:rFonts w:ascii="PTAstraSerif" w:hAnsi="PTAstraSerif" w:eastAsia="PTAstraSerif" w:cs="PTAstraSerif"/>
                <w:b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PTAstraSerif" w:hAnsi="PTAstraSerif" w:eastAsia="PTAstraSerif" w:cs="PTAstraSerif"/>
                <w:b w:val="0"/>
                <w:color w:val="000000"/>
                <w:spacing w:val="0"/>
                <w:sz w:val="24"/>
                <w:highlight w:val="white"/>
              </w:rPr>
            </w:r>
            <w:r>
              <w:rPr>
                <w:rFonts w:ascii="PTAstraSerif" w:hAnsi="PTAstraSerif" w:eastAsia="PTAstraSerif" w:cs="PTAstraSerif"/>
                <w:b w:val="0"/>
                <w:color w:val="000000"/>
                <w:spacing w:val="0"/>
                <w:sz w:val="24"/>
                <w:highlight w:val="white"/>
              </w:rPr>
            </w:r>
            <w:r>
              <w:rPr>
                <w:rFonts w:ascii="PTAstraSerif" w:hAnsi="PTAstraSerif" w:eastAsia="PTAstraSerif" w:cs="PTAstraSerif"/>
                <w:b w:val="0"/>
                <w:color w:val="000000"/>
                <w:spacing w:val="0"/>
                <w:sz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19" w:type="dxa"/>
            <w:vAlign w:val="bottom"/>
            <w:textDirection w:val="lrTb"/>
            <w:noWrap w:val="false"/>
          </w:tcPr>
          <w:p>
            <w:pPr>
              <w:pStyle w:val="866"/>
              <w:jc w:val="center"/>
              <w:spacing w:before="0" w:after="0" w:line="240" w:lineRule="auto"/>
              <w:rPr>
                <w:rFonts w:ascii="PTAstraSerif" w:hAnsi="PTAstraSerif" w:eastAsia="PTAstraSerif" w:cs="PTAstraSerif"/>
                <w:b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PTAstraSerif" w:hAnsi="PTAstraSerif" w:eastAsia="PTAstraSerif" w:cs="PTAstraSerif"/>
                <w:b/>
                <w:color w:val="000000"/>
                <w:spacing w:val="0"/>
                <w:sz w:val="28"/>
                <w:highlight w:val="white"/>
              </w:rPr>
              <w:t xml:space="preserve">С.С.Стрекозова</w:t>
            </w:r>
            <w:r>
              <w:rPr>
                <w:rFonts w:ascii="PTAstraSerif" w:hAnsi="PTAstraSerif" w:eastAsia="PTAstraSerif" w:cs="PTAstraSerif"/>
                <w:b w:val="0"/>
                <w:color w:val="000000"/>
                <w:spacing w:val="0"/>
                <w:sz w:val="24"/>
                <w:highlight w:val="white"/>
              </w:rPr>
            </w:r>
            <w:r>
              <w:rPr>
                <w:rFonts w:ascii="PTAstraSerif" w:hAnsi="PTAstraSerif" w:eastAsia="PTAstraSerif" w:cs="PTAstraSerif"/>
                <w:b w:val="0"/>
                <w:color w:val="000000"/>
                <w:spacing w:val="0"/>
                <w:sz w:val="24"/>
                <w:highlight w:val="white"/>
              </w:rPr>
            </w:r>
          </w:p>
        </w:tc>
      </w:tr>
    </w:tbl>
    <w:p>
      <w:pPr>
        <w:pStyle w:val="86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r/>
      <w:r/>
    </w:p>
    <w:sectPr>
      <w:headerReference w:type="default" r:id="rId8"/>
      <w:footerReference w:type="first" r:id="rId9"/>
      <w:footnotePr/>
      <w:endnotePr/>
      <w:type w:val="nextPage"/>
      <w:pgSz w:w="11907" w:h="16840" w:orient="portrait"/>
      <w:pgMar w:top="1134" w:right="850" w:bottom="1134" w:left="1701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PTAstraSerif">
    <w:panose1 w:val="020A0603040505020204"/>
  </w:font>
  <w:font w:name="Times New Roman CYR">
    <w:panose1 w:val="02000603000000000000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5"/>
      <w:jc w:val="center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3"/>
      <w:widowControl/>
      <w:rPr>
        <w:rStyle w:val="874"/>
        <w:rFonts w:ascii="Times New Roman CYR" w:hAnsi="Times New Roman CYR"/>
        <w:sz w:val="24"/>
        <w:szCs w:val="24"/>
      </w:rPr>
      <w:framePr w:vAnchor="text" w:hAnchor="margin" w:xAlign="center" w:y="1"/>
    </w:pPr>
    <w:r>
      <w:rPr>
        <w:rStyle w:val="874"/>
        <w:rFonts w:ascii="Times New Roman CYR" w:hAnsi="Times New Roman CYR"/>
        <w:sz w:val="24"/>
        <w:szCs w:val="24"/>
      </w:rPr>
      <w:fldChar w:fldCharType="begin"/>
    </w:r>
    <w:r>
      <w:rPr>
        <w:rStyle w:val="874"/>
        <w:rFonts w:ascii="Times New Roman CYR" w:hAnsi="Times New Roman CYR"/>
        <w:sz w:val="24"/>
        <w:szCs w:val="24"/>
      </w:rPr>
      <w:instrText xml:space="preserve">PAGE  </w:instrText>
    </w:r>
    <w:r>
      <w:rPr>
        <w:rStyle w:val="874"/>
        <w:rFonts w:ascii="Times New Roman CYR" w:hAnsi="Times New Roman CYR"/>
        <w:sz w:val="24"/>
        <w:szCs w:val="24"/>
      </w:rPr>
      <w:fldChar w:fldCharType="separate"/>
    </w:r>
    <w:r>
      <w:rPr>
        <w:rStyle w:val="874"/>
        <w:rFonts w:ascii="Times New Roman CYR" w:hAnsi="Times New Roman CYR"/>
        <w:sz w:val="24"/>
        <w:szCs w:val="24"/>
      </w:rPr>
      <w:t xml:space="preserve">2</w:t>
    </w:r>
    <w:r>
      <w:rPr>
        <w:rStyle w:val="874"/>
        <w:rFonts w:ascii="Times New Roman CYR" w:hAnsi="Times New Roman CYR"/>
        <w:sz w:val="24"/>
        <w:szCs w:val="24"/>
      </w:rPr>
      <w:fldChar w:fldCharType="end"/>
    </w:r>
    <w:r>
      <w:rPr>
        <w:rStyle w:val="874"/>
        <w:rFonts w:ascii="Times New Roman CYR" w:hAnsi="Times New Roman CYR"/>
        <w:sz w:val="24"/>
        <w:szCs w:val="24"/>
      </w:rPr>
    </w:r>
    <w:r>
      <w:rPr>
        <w:rStyle w:val="874"/>
        <w:rFonts w:ascii="Times New Roman CYR" w:hAnsi="Times New Roman CYR"/>
        <w:sz w:val="24"/>
        <w:szCs w:val="24"/>
      </w:rPr>
    </w:r>
  </w:p>
  <w:p>
    <w:pPr>
      <w:pStyle w:val="873"/>
      <w:widowControl/>
      <w:rPr>
        <w:rFonts w:ascii="Times New Roman CYR" w:hAnsi="Times New Roman CYR"/>
      </w:rPr>
    </w:pPr>
    <w:r>
      <w:rPr>
        <w:rFonts w:ascii="Times New Roman CYR" w:hAnsi="Times New Roman CYR"/>
      </w:rPr>
    </w:r>
    <w:r>
      <w:rPr>
        <w:rFonts w:ascii="Times New Roman CYR" w:hAnsi="Times New Roman CYR"/>
      </w:rPr>
    </w:r>
    <w:r>
      <w:rPr>
        <w:rFonts w:ascii="Times New Roman CYR" w:hAnsi="Times New Roman CYR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6"/>
    <w:next w:val="866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6"/>
    <w:next w:val="866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6"/>
    <w:next w:val="866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6"/>
    <w:next w:val="866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6"/>
    <w:next w:val="866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6"/>
    <w:next w:val="866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6"/>
    <w:next w:val="866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6"/>
    <w:next w:val="866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6"/>
    <w:next w:val="866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866"/>
    <w:uiPriority w:val="34"/>
    <w:qFormat/>
    <w:pPr>
      <w:contextualSpacing/>
      <w:ind w:left="720"/>
    </w:p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66"/>
    <w:next w:val="866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link w:val="708"/>
    <w:uiPriority w:val="10"/>
    <w:rPr>
      <w:sz w:val="48"/>
      <w:szCs w:val="48"/>
    </w:rPr>
  </w:style>
  <w:style w:type="paragraph" w:styleId="710">
    <w:name w:val="Subtitle"/>
    <w:basedOn w:val="866"/>
    <w:next w:val="866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link w:val="710"/>
    <w:uiPriority w:val="11"/>
    <w:rPr>
      <w:sz w:val="24"/>
      <w:szCs w:val="24"/>
    </w:rPr>
  </w:style>
  <w:style w:type="paragraph" w:styleId="712">
    <w:name w:val="Quote"/>
    <w:basedOn w:val="866"/>
    <w:next w:val="866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6"/>
    <w:next w:val="866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66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Header Char"/>
    <w:link w:val="716"/>
    <w:uiPriority w:val="99"/>
  </w:style>
  <w:style w:type="paragraph" w:styleId="718">
    <w:name w:val="Footer"/>
    <w:basedOn w:val="866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link w:val="718"/>
    <w:uiPriority w:val="99"/>
  </w:style>
  <w:style w:type="paragraph" w:styleId="720">
    <w:name w:val="Caption"/>
    <w:basedOn w:val="866"/>
    <w:next w:val="866"/>
    <w:link w:val="7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link w:val="720"/>
    <w:uiPriority w:val="35"/>
    <w:rPr>
      <w:b/>
      <w:bCs/>
      <w:color w:val="4f81bd" w:themeColor="accent1"/>
      <w:sz w:val="18"/>
      <w:szCs w:val="18"/>
    </w:rPr>
  </w:style>
  <w:style w:type="table" w:styleId="72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next w:val="866"/>
    <w:link w:val="866"/>
    <w:qFormat/>
    <w:rPr>
      <w:sz w:val="24"/>
      <w:szCs w:val="24"/>
      <w:lang w:val="ru-RU" w:eastAsia="ru-RU" w:bidi="ar-SA"/>
    </w:rPr>
  </w:style>
  <w:style w:type="paragraph" w:styleId="867">
    <w:name w:val="Заголовок 1"/>
    <w:basedOn w:val="866"/>
    <w:next w:val="866"/>
    <w:link w:val="866"/>
    <w:qFormat/>
    <w:pPr>
      <w:jc w:val="both"/>
      <w:keepNext/>
      <w:outlineLvl w:val="0"/>
    </w:pPr>
    <w:rPr>
      <w:b/>
      <w:sz w:val="28"/>
    </w:rPr>
  </w:style>
  <w:style w:type="character" w:styleId="868">
    <w:name w:val="Основной шрифт абзаца"/>
    <w:next w:val="868"/>
    <w:link w:val="866"/>
    <w:semiHidden/>
  </w:style>
  <w:style w:type="table" w:styleId="869">
    <w:name w:val="Обычная таблица"/>
    <w:next w:val="869"/>
    <w:link w:val="866"/>
    <w:uiPriority w:val="99"/>
    <w:semiHidden/>
    <w:unhideWhenUsed/>
    <w:tblPr/>
  </w:style>
  <w:style w:type="numbering" w:styleId="870">
    <w:name w:val="Нет списка"/>
    <w:next w:val="870"/>
    <w:link w:val="866"/>
    <w:uiPriority w:val="99"/>
    <w:semiHidden/>
    <w:unhideWhenUsed/>
  </w:style>
  <w:style w:type="paragraph" w:styleId="871">
    <w:name w:val="Body Text 22"/>
    <w:basedOn w:val="866"/>
    <w:next w:val="871"/>
    <w:link w:val="866"/>
    <w:uiPriority w:val="99"/>
    <w:pPr>
      <w:ind w:right="4535"/>
      <w:jc w:val="both"/>
      <w:widowControl w:val="off"/>
    </w:pPr>
    <w:rPr>
      <w:sz w:val="28"/>
      <w:szCs w:val="20"/>
    </w:rPr>
  </w:style>
  <w:style w:type="paragraph" w:styleId="872">
    <w:name w:val="Body Text 21"/>
    <w:basedOn w:val="866"/>
    <w:next w:val="872"/>
    <w:link w:val="866"/>
    <w:pPr>
      <w:jc w:val="both"/>
      <w:widowControl w:val="off"/>
    </w:pPr>
    <w:rPr>
      <w:sz w:val="28"/>
      <w:szCs w:val="20"/>
    </w:rPr>
  </w:style>
  <w:style w:type="paragraph" w:styleId="873">
    <w:name w:val="Верхний колонтитул"/>
    <w:basedOn w:val="866"/>
    <w:next w:val="873"/>
    <w:link w:val="866"/>
    <w:semiHidden/>
    <w:pPr>
      <w:widowControl w:val="off"/>
      <w:tabs>
        <w:tab w:val="center" w:pos="4536" w:leader="none"/>
        <w:tab w:val="right" w:pos="9072" w:leader="none"/>
      </w:tabs>
    </w:pPr>
    <w:rPr>
      <w:sz w:val="20"/>
      <w:szCs w:val="20"/>
    </w:rPr>
  </w:style>
  <w:style w:type="character" w:styleId="874">
    <w:name w:val="Номер страницы"/>
    <w:next w:val="874"/>
    <w:link w:val="866"/>
    <w:semiHidden/>
    <w:rPr>
      <w:sz w:val="20"/>
    </w:rPr>
  </w:style>
  <w:style w:type="paragraph" w:styleId="875">
    <w:name w:val="Нижний колонтитул"/>
    <w:basedOn w:val="866"/>
    <w:next w:val="875"/>
    <w:link w:val="866"/>
    <w:semiHidden/>
    <w:pPr>
      <w:widowControl w:val="off"/>
      <w:tabs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876">
    <w:name w:val="Т-14.5"/>
    <w:basedOn w:val="866"/>
    <w:next w:val="876"/>
    <w:link w:val="866"/>
    <w:pPr>
      <w:ind w:firstLine="720"/>
      <w:jc w:val="both"/>
      <w:spacing w:line="360" w:lineRule="auto"/>
      <w:widowControl w:val="off"/>
    </w:pPr>
    <w:rPr>
      <w:sz w:val="28"/>
      <w:szCs w:val="20"/>
    </w:rPr>
  </w:style>
  <w:style w:type="paragraph" w:styleId="877">
    <w:name w:val="Основной текст"/>
    <w:basedOn w:val="866"/>
    <w:next w:val="877"/>
    <w:link w:val="880"/>
    <w:semiHidden/>
    <w:pPr>
      <w:spacing w:after="120"/>
    </w:pPr>
    <w:rPr>
      <w:sz w:val="20"/>
      <w:szCs w:val="20"/>
    </w:rPr>
  </w:style>
  <w:style w:type="paragraph" w:styleId="878">
    <w:name w:val="ConsPlusNormal"/>
    <w:next w:val="878"/>
    <w:link w:val="866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879">
    <w:name w:val="ConsPlusTitle"/>
    <w:next w:val="879"/>
    <w:link w:val="866"/>
    <w:pPr>
      <w:widowControl w:val="off"/>
    </w:pPr>
    <w:rPr>
      <w:rFonts w:ascii="Arial" w:hAnsi="Arial" w:cs="Arial"/>
      <w:b/>
      <w:bCs/>
      <w:lang w:val="ru-RU" w:eastAsia="ru-RU" w:bidi="ar-SA"/>
    </w:rPr>
  </w:style>
  <w:style w:type="character" w:styleId="880">
    <w:name w:val="Основной текст Знак"/>
    <w:basedOn w:val="868"/>
    <w:next w:val="880"/>
    <w:link w:val="877"/>
    <w:semiHidden/>
  </w:style>
  <w:style w:type="paragraph" w:styleId="881">
    <w:name w:val="O-14.5"/>
    <w:basedOn w:val="866"/>
    <w:next w:val="881"/>
    <w:link w:val="866"/>
    <w:pPr>
      <w:ind w:firstLine="720"/>
      <w:jc w:val="both"/>
      <w:spacing w:line="360" w:lineRule="auto"/>
      <w:widowControl w:val="off"/>
    </w:pPr>
    <w:rPr>
      <w:sz w:val="28"/>
      <w:szCs w:val="20"/>
    </w:rPr>
  </w:style>
  <w:style w:type="paragraph" w:styleId="882">
    <w:name w:val="Обычный (веб)"/>
    <w:basedOn w:val="866"/>
    <w:next w:val="882"/>
    <w:link w:val="866"/>
    <w:uiPriority w:val="99"/>
    <w:unhideWhenUsed/>
    <w:pPr>
      <w:spacing w:before="100" w:beforeAutospacing="1" w:after="100" w:afterAutospacing="1"/>
    </w:pPr>
  </w:style>
  <w:style w:type="character" w:styleId="883">
    <w:name w:val="Строгий"/>
    <w:next w:val="883"/>
    <w:link w:val="866"/>
    <w:uiPriority w:val="22"/>
    <w:qFormat/>
    <w:rPr>
      <w:b/>
      <w:bCs/>
    </w:rPr>
  </w:style>
  <w:style w:type="character" w:styleId="884">
    <w:name w:val="apple-converted-space"/>
    <w:basedOn w:val="868"/>
    <w:next w:val="884"/>
    <w:link w:val="866"/>
  </w:style>
  <w:style w:type="paragraph" w:styleId="885">
    <w:name w:val="Основной текст 2"/>
    <w:basedOn w:val="866"/>
    <w:next w:val="885"/>
    <w:link w:val="886"/>
    <w:uiPriority w:val="99"/>
    <w:semiHidden/>
    <w:unhideWhenUsed/>
    <w:pPr>
      <w:spacing w:after="120" w:line="480" w:lineRule="auto"/>
    </w:pPr>
    <w:rPr>
      <w:lang w:val="en-US" w:eastAsia="en-US"/>
    </w:rPr>
  </w:style>
  <w:style w:type="character" w:styleId="886">
    <w:name w:val="Основной текст 2 Знак"/>
    <w:next w:val="886"/>
    <w:link w:val="885"/>
    <w:uiPriority w:val="99"/>
    <w:semiHidden/>
    <w:rPr>
      <w:sz w:val="24"/>
      <w:szCs w:val="24"/>
    </w:rPr>
  </w:style>
  <w:style w:type="table" w:styleId="887">
    <w:name w:val="Сетка таблицы"/>
    <w:basedOn w:val="869"/>
    <w:next w:val="887"/>
    <w:link w:val="866"/>
    <w:uiPriority w:val="59"/>
    <w:tblPr/>
  </w:style>
  <w:style w:type="paragraph" w:styleId="888">
    <w:name w:val="Основной текст с отступом"/>
    <w:basedOn w:val="866"/>
    <w:next w:val="888"/>
    <w:link w:val="889"/>
    <w:uiPriority w:val="99"/>
    <w:semiHidden/>
    <w:unhideWhenUsed/>
    <w:pPr>
      <w:ind w:left="283"/>
      <w:spacing w:after="120"/>
    </w:pPr>
    <w:rPr>
      <w:lang w:val="en-US" w:eastAsia="en-US"/>
    </w:rPr>
  </w:style>
  <w:style w:type="character" w:styleId="889">
    <w:name w:val="Основной текст с отступом Знак"/>
    <w:next w:val="889"/>
    <w:link w:val="888"/>
    <w:uiPriority w:val="99"/>
    <w:semiHidden/>
    <w:rPr>
      <w:sz w:val="24"/>
      <w:szCs w:val="24"/>
    </w:rPr>
  </w:style>
  <w:style w:type="paragraph" w:styleId="890">
    <w:name w:val="14-15"/>
    <w:basedOn w:val="888"/>
    <w:next w:val="890"/>
    <w:link w:val="866"/>
    <w:pPr>
      <w:ind w:left="0" w:firstLine="709"/>
      <w:jc w:val="both"/>
      <w:spacing w:after="0" w:line="360" w:lineRule="auto"/>
    </w:pPr>
    <w:rPr>
      <w:sz w:val="28"/>
      <w:szCs w:val="28"/>
    </w:rPr>
  </w:style>
  <w:style w:type="paragraph" w:styleId="891">
    <w:name w:val="Текст выноски"/>
    <w:basedOn w:val="866"/>
    <w:next w:val="891"/>
    <w:link w:val="892"/>
    <w:uiPriority w:val="99"/>
    <w:semiHidden/>
    <w:unhideWhenUsed/>
    <w:rPr>
      <w:rFonts w:ascii="Segoe UI" w:hAnsi="Segoe UI"/>
      <w:sz w:val="18"/>
      <w:szCs w:val="18"/>
      <w:lang w:val="en-US" w:eastAsia="en-US"/>
    </w:rPr>
  </w:style>
  <w:style w:type="character" w:styleId="892">
    <w:name w:val="Текст выноски Знак"/>
    <w:next w:val="892"/>
    <w:link w:val="891"/>
    <w:uiPriority w:val="99"/>
    <w:semiHidden/>
    <w:rPr>
      <w:rFonts w:ascii="Segoe UI" w:hAnsi="Segoe UI" w:cs="Segoe UI"/>
      <w:sz w:val="18"/>
      <w:szCs w:val="18"/>
    </w:rPr>
  </w:style>
  <w:style w:type="paragraph" w:styleId="893">
    <w:name w:val="FR1"/>
    <w:next w:val="893"/>
    <w:link w:val="866"/>
    <w:pPr>
      <w:ind w:firstLine="880"/>
      <w:spacing w:line="300" w:lineRule="auto"/>
      <w:widowControl w:val="off"/>
    </w:pPr>
    <w:rPr>
      <w:rFonts w:ascii="Arial" w:hAnsi="Arial"/>
      <w:sz w:val="28"/>
      <w:lang w:val="ru-RU" w:eastAsia="ru-RU" w:bidi="ar-SA"/>
    </w:rPr>
  </w:style>
  <w:style w:type="character" w:styleId="894" w:default="1">
    <w:name w:val="Default Paragraph Font"/>
    <w:uiPriority w:val="1"/>
    <w:semiHidden/>
    <w:unhideWhenUsed/>
  </w:style>
  <w:style w:type="numbering" w:styleId="895" w:default="1">
    <w:name w:val="No List"/>
    <w:uiPriority w:val="99"/>
    <w:semiHidden/>
    <w:unhideWhenUsed/>
  </w:style>
  <w:style w:type="table" w:styleId="89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image" Target="media/image1.png"/><Relationship Id="rId11" Type="http://schemas.openxmlformats.org/officeDocument/2006/relationships/package" Target="embeddings/Microsoft_Word_Document1.docx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Company>CROC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IKSRF</dc:creator>
  <cp:lastModifiedBy>user</cp:lastModifiedBy>
  <cp:revision>15</cp:revision>
  <dcterms:created xsi:type="dcterms:W3CDTF">2025-07-21T08:55:00Z</dcterms:created>
  <dcterms:modified xsi:type="dcterms:W3CDTF">2025-07-25T11:22:07Z</dcterms:modified>
  <cp:version>1048576</cp:version>
</cp:coreProperties>
</file>