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32" w:rsidRDefault="0066707C">
      <w:pPr>
        <w:widowControl/>
        <w:jc w:val="center"/>
        <w:rPr>
          <w:b/>
          <w:bCs/>
          <w:lang w:val="en-US"/>
        </w:rPr>
      </w:pPr>
      <w: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4.25pt;height:48pt;mso-wrap-distance-left:0;mso-wrap-distance-top:0;mso-wrap-distance-right:0;mso-wrap-distance-bottom:0" o:ole="">
            <v:imagedata r:id="rId8" o:title=""/>
            <o:lock v:ext="edit" rotation="t"/>
          </v:shape>
          <o:OLEObject Type="Embed" ProgID="Word.Document.12" ShapeID="_x0000_i0" DrawAspect="Content" ObjectID="_1813476114" r:id="rId9"/>
        </w:object>
      </w:r>
    </w:p>
    <w:p w:rsidR="006D4F32" w:rsidRDefault="006D4F32">
      <w:pPr>
        <w:widowControl/>
        <w:jc w:val="center"/>
        <w:rPr>
          <w:rFonts w:ascii="Times New Roman CYR" w:hAnsi="Times New Roman CYR" w:cs="Times New Roman CYR"/>
          <w:b/>
          <w:bCs/>
        </w:rPr>
      </w:pPr>
    </w:p>
    <w:p w:rsidR="006D4F32" w:rsidRDefault="0066707C">
      <w:pPr>
        <w:widowControl/>
        <w:jc w:val="center"/>
      </w:pPr>
      <w:r>
        <w:rPr>
          <w:b/>
          <w:bCs/>
          <w:sz w:val="32"/>
          <w:szCs w:val="32"/>
          <w:lang w:val="en-US"/>
        </w:rPr>
        <w:t xml:space="preserve">ЧЕРНЯНСКАЯ ТЕРРИТОРИАЛЬНАЯ </w:t>
      </w:r>
    </w:p>
    <w:p w:rsidR="006D4F32" w:rsidRDefault="0066707C">
      <w:pPr>
        <w:widowControl/>
        <w:jc w:val="center"/>
      </w:pPr>
      <w:r>
        <w:rPr>
          <w:b/>
          <w:bCs/>
          <w:sz w:val="32"/>
          <w:szCs w:val="32"/>
          <w:lang w:val="en-US"/>
        </w:rPr>
        <w:t>ИЗБИРАТЕЛЬНАЯ КОМИССИЯ</w:t>
      </w:r>
    </w:p>
    <w:p w:rsidR="006D4F32" w:rsidRDefault="006D4F32">
      <w:pPr>
        <w:widowControl/>
        <w:jc w:val="center"/>
      </w:pPr>
    </w:p>
    <w:p w:rsidR="006D4F32" w:rsidRDefault="0066707C">
      <w:pPr>
        <w:jc w:val="center"/>
      </w:pPr>
      <w:r>
        <w:rPr>
          <w:b/>
          <w:bCs/>
          <w:spacing w:val="60"/>
          <w:sz w:val="32"/>
          <w:szCs w:val="32"/>
        </w:rPr>
        <w:t>ПОСТАНОВЛЕНИЕ</w:t>
      </w:r>
    </w:p>
    <w:p w:rsidR="006D4F32" w:rsidRDefault="006D4F32">
      <w:pPr>
        <w:widowControl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528"/>
        <w:gridCol w:w="2998"/>
      </w:tblGrid>
      <w:tr w:rsidR="006D4F32"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4F32" w:rsidRDefault="0066707C">
            <w:pPr>
              <w:tabs>
                <w:tab w:val="right" w:pos="3612"/>
              </w:tabs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30 </w:t>
            </w:r>
            <w:r>
              <w:rPr>
                <w:sz w:val="28"/>
                <w:szCs w:val="28"/>
                <w:highlight w:val="white"/>
              </w:rPr>
              <w:t>июня 2025 года</w:t>
            </w:r>
            <w:r>
              <w:rPr>
                <w:sz w:val="28"/>
                <w:szCs w:val="28"/>
                <w:highlight w:val="white"/>
              </w:rPr>
              <w:tab/>
            </w:r>
          </w:p>
        </w:tc>
        <w:tc>
          <w:tcPr>
            <w:tcW w:w="2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4F32" w:rsidRDefault="006D4F32">
            <w:pPr>
              <w:jc w:val="center"/>
              <w:rPr>
                <w:highlight w:val="white"/>
              </w:rPr>
            </w:pPr>
          </w:p>
        </w:tc>
        <w:tc>
          <w:tcPr>
            <w:tcW w:w="29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4F32" w:rsidRDefault="0066707C">
            <w:pPr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 </w:t>
            </w:r>
            <w:r>
              <w:rPr>
                <w:rFonts w:eastAsia="Times New Roman CYR"/>
                <w:sz w:val="28"/>
                <w:szCs w:val="28"/>
                <w:highlight w:val="white"/>
              </w:rPr>
              <w:t>60/474-1</w:t>
            </w:r>
          </w:p>
        </w:tc>
      </w:tr>
    </w:tbl>
    <w:p w:rsidR="006D4F32" w:rsidRDefault="0066707C">
      <w:pPr>
        <w:pStyle w:val="BodyText22"/>
        <w:widowControl/>
        <w:ind w:right="-2"/>
        <w:jc w:val="center"/>
      </w:pPr>
      <w:r>
        <w:rPr>
          <w:b/>
          <w:szCs w:val="28"/>
        </w:rPr>
        <w:t>п. Чернянка</w:t>
      </w:r>
    </w:p>
    <w:p w:rsidR="006D4F32" w:rsidRDefault="006D4F32">
      <w:pPr>
        <w:pStyle w:val="BodyText22"/>
        <w:widowControl/>
        <w:rPr>
          <w:rFonts w:ascii="Times New Roman CYR" w:hAnsi="Times New Roman CYR"/>
        </w:rPr>
      </w:pPr>
    </w:p>
    <w:p w:rsidR="006D4F32" w:rsidRDefault="0066707C">
      <w:pPr>
        <w:tabs>
          <w:tab w:val="left" w:pos="7088"/>
        </w:tabs>
        <w:ind w:right="39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>О Перечне муниципальных периодических печатных изданий, используемых для информаци</w:t>
      </w:r>
      <w:r>
        <w:rPr>
          <w:b/>
          <w:bCs/>
          <w:sz w:val="28"/>
        </w:rPr>
        <w:t xml:space="preserve">онного обеспечения выборов </w:t>
      </w:r>
      <w:r>
        <w:rPr>
          <w:b/>
          <w:bCs/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Совета депутатов Чернянского муниципального округа Белгородской области  первого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</w:p>
    <w:p w:rsidR="006D4F32" w:rsidRDefault="006D4F32">
      <w:pPr>
        <w:tabs>
          <w:tab w:val="left" w:pos="7088"/>
        </w:tabs>
        <w:ind w:right="3969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6D4F32" w:rsidRDefault="006D4F32">
      <w:pPr>
        <w:tabs>
          <w:tab w:val="left" w:pos="7088"/>
        </w:tabs>
        <w:ind w:right="3969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6D4F32" w:rsidRDefault="0066707C">
      <w:pPr>
        <w:pStyle w:val="BodyText21"/>
        <w:spacing w:line="276" w:lineRule="auto"/>
        <w:ind w:firstLine="709"/>
        <w:rPr>
          <w:b/>
        </w:rPr>
      </w:pPr>
      <w:r>
        <w:rPr>
          <w:szCs w:val="28"/>
        </w:rPr>
        <w:t xml:space="preserve">Во исполнение пунктов </w:t>
      </w:r>
      <w:r>
        <w:t xml:space="preserve">7, 8 статьи 47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частей 7 и 8 </w:t>
      </w:r>
      <w:r>
        <w:t>статьи 55 Избирательного кодекса Белгородской области,</w:t>
      </w:r>
      <w:r>
        <w:rPr>
          <w:szCs w:val="28"/>
        </w:rPr>
        <w:t xml:space="preserve"> в соответствии с д</w:t>
      </w:r>
      <w:r>
        <w:rPr>
          <w:szCs w:val="28"/>
        </w:rPr>
        <w:t>анными, представленными Управлением Федеральной службы по надзору в сфере связи, информационных технологий и массовых коммуникаций по Белгородской области, Чернянская территориальная и</w:t>
      </w:r>
      <w:r>
        <w:t xml:space="preserve">збирательная комиссия </w:t>
      </w:r>
      <w:r>
        <w:rPr>
          <w:b/>
        </w:rPr>
        <w:t>постановляет:</w:t>
      </w:r>
    </w:p>
    <w:p w:rsidR="006D4F32" w:rsidRDefault="0066707C">
      <w:pPr>
        <w:pStyle w:val="BodyText21"/>
        <w:spacing w:line="276" w:lineRule="auto"/>
        <w:ind w:firstLine="709"/>
        <w:rPr>
          <w:bCs/>
        </w:rPr>
      </w:pPr>
      <w:r>
        <w:rPr>
          <w:szCs w:val="28"/>
        </w:rPr>
        <w:t>1. </w:t>
      </w:r>
      <w:r>
        <w:t>Утвердить Перечень муниципальных</w:t>
      </w:r>
      <w:r>
        <w:rPr>
          <w:b/>
          <w:bCs/>
        </w:rPr>
        <w:t xml:space="preserve"> </w:t>
      </w:r>
      <w:r>
        <w:t xml:space="preserve">государственных периодических печатных изданий, используемых для информационного обеспечения депутатов Совета депутатов Чернянского муниципального округа Белгородской области первого созыва </w:t>
      </w:r>
      <w:r>
        <w:rPr>
          <w:bCs/>
        </w:rPr>
        <w:t>(прилагается).</w:t>
      </w:r>
    </w:p>
    <w:p w:rsidR="006D4F32" w:rsidRDefault="0066707C">
      <w:pPr>
        <w:pStyle w:val="BodyText21"/>
        <w:spacing w:line="276" w:lineRule="auto"/>
        <w:ind w:firstLine="709"/>
        <w:rPr>
          <w:szCs w:val="28"/>
        </w:rPr>
      </w:pPr>
      <w:r>
        <w:t>2.</w:t>
      </w:r>
      <w:r>
        <w:rPr>
          <w:szCs w:val="28"/>
        </w:rPr>
        <w:t> Опубликовать в районной газете «Приосколье» Пере</w:t>
      </w:r>
      <w:r>
        <w:rPr>
          <w:szCs w:val="28"/>
        </w:rPr>
        <w:t>чень муниципальных периодических печатных изданий, используемых для информационного обеспечения выборов депутатов Совета депутатов Чернянского муниципального округа Белгородской области первого созыва не позднее 11 июл</w:t>
      </w:r>
      <w:r>
        <w:rPr>
          <w:szCs w:val="28"/>
        </w:rPr>
        <w:t>я 2025 года.</w:t>
      </w:r>
    </w:p>
    <w:p w:rsidR="006D4F32" w:rsidRDefault="006670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pacing w:val="-2"/>
          <w:sz w:val="28"/>
          <w:szCs w:val="28"/>
        </w:rPr>
        <w:t>Направить настоящее по</w:t>
      </w:r>
      <w:r>
        <w:rPr>
          <w:spacing w:val="-2"/>
          <w:sz w:val="28"/>
          <w:szCs w:val="28"/>
        </w:rPr>
        <w:t>становление в Избирательную комиссию Белгородской области и р</w:t>
      </w:r>
      <w:r>
        <w:rPr>
          <w:sz w:val="28"/>
          <w:szCs w:val="28"/>
        </w:rPr>
        <w:t xml:space="preserve">азместить в сети Интернет  </w:t>
      </w:r>
      <w:r>
        <w:rPr>
          <w:spacing w:val="-2"/>
          <w:sz w:val="28"/>
          <w:szCs w:val="28"/>
        </w:rPr>
        <w:t>на официальной странице Чернянской ТИК на сайте Избирательной комиссии Белгородской области</w:t>
      </w:r>
      <w:r>
        <w:rPr>
          <w:sz w:val="28"/>
          <w:szCs w:val="28"/>
        </w:rPr>
        <w:t xml:space="preserve"> и на официальном сайте органов местного самоуправления </w:t>
      </w:r>
      <w:r>
        <w:rPr>
          <w:sz w:val="28"/>
          <w:szCs w:val="28"/>
        </w:rPr>
        <w:lastRenderedPageBreak/>
        <w:t xml:space="preserve">Чернянского района в </w:t>
      </w:r>
      <w:r>
        <w:rPr>
          <w:sz w:val="28"/>
          <w:szCs w:val="28"/>
        </w:rPr>
        <w:t xml:space="preserve">разделе </w:t>
      </w:r>
      <w:r>
        <w:rPr>
          <w:rStyle w:val="12"/>
          <w:b w:val="0"/>
          <w:sz w:val="28"/>
          <w:szCs w:val="28"/>
        </w:rPr>
        <w:t>«Территориальная избирательная комиссия»</w:t>
      </w:r>
      <w:r>
        <w:rPr>
          <w:sz w:val="28"/>
          <w:szCs w:val="28"/>
        </w:rPr>
        <w:t>.</w:t>
      </w:r>
    </w:p>
    <w:p w:rsidR="006D4F32" w:rsidRDefault="0066707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Контроль за исполнением настоящего постановления возложить на председателя Чернянской территориальной избирательной комиссии И.А.Беланову.</w:t>
      </w:r>
    </w:p>
    <w:p w:rsidR="006D4F32" w:rsidRDefault="006D4F32">
      <w:pPr>
        <w:pStyle w:val="26"/>
        <w:spacing w:line="276" w:lineRule="auto"/>
        <w:ind w:firstLine="709"/>
        <w:rPr>
          <w:sz w:val="28"/>
          <w:szCs w:val="28"/>
          <w:lang w:val="ru-RU"/>
        </w:rPr>
      </w:pPr>
    </w:p>
    <w:p w:rsidR="006D4F32" w:rsidRPr="0066707C" w:rsidRDefault="006D4F32">
      <w:pPr>
        <w:pStyle w:val="26"/>
        <w:ind w:firstLine="709"/>
        <w:rPr>
          <w:sz w:val="28"/>
          <w:szCs w:val="28"/>
          <w:lang w:val="ru-RU"/>
        </w:rPr>
      </w:pPr>
    </w:p>
    <w:p w:rsidR="006D4F32" w:rsidRPr="0066707C" w:rsidRDefault="006D4F32">
      <w:pPr>
        <w:pStyle w:val="26"/>
        <w:ind w:firstLine="709"/>
        <w:rPr>
          <w:sz w:val="28"/>
          <w:szCs w:val="28"/>
          <w:lang w:val="ru-RU"/>
        </w:rPr>
      </w:pPr>
    </w:p>
    <w:tbl>
      <w:tblPr>
        <w:tblW w:w="9253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319"/>
      </w:tblGrid>
      <w:tr w:rsidR="006D4F32">
        <w:trPr>
          <w:trHeight w:val="920"/>
          <w:jc w:val="center"/>
        </w:trPr>
        <w:tc>
          <w:tcPr>
            <w:tcW w:w="4627" w:type="dxa"/>
            <w:vAlign w:val="bottom"/>
          </w:tcPr>
          <w:p w:rsidR="006D4F32" w:rsidRDefault="0066707C">
            <w:pPr>
              <w:jc w:val="center"/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6D4F32" w:rsidRDefault="0066707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Чернянской территориальной </w:t>
            </w:r>
          </w:p>
          <w:p w:rsidR="006D4F32" w:rsidRDefault="0066707C">
            <w:pPr>
              <w:jc w:val="center"/>
            </w:pPr>
            <w:r>
              <w:rPr>
                <w:b/>
                <w:sz w:val="28"/>
                <w:szCs w:val="28"/>
              </w:rPr>
              <w:t>избирательной комисс</w:t>
            </w:r>
            <w:r>
              <w:rPr>
                <w:b/>
                <w:sz w:val="28"/>
                <w:szCs w:val="28"/>
              </w:rPr>
              <w:t>ии</w:t>
            </w:r>
          </w:p>
        </w:tc>
        <w:tc>
          <w:tcPr>
            <w:tcW w:w="2307" w:type="dxa"/>
            <w:vAlign w:val="bottom"/>
          </w:tcPr>
          <w:p w:rsidR="006D4F32" w:rsidRDefault="006D4F32"/>
        </w:tc>
        <w:tc>
          <w:tcPr>
            <w:tcW w:w="2319" w:type="dxa"/>
            <w:vAlign w:val="bottom"/>
          </w:tcPr>
          <w:p w:rsidR="006D4F32" w:rsidRDefault="0066707C">
            <w:r>
              <w:rPr>
                <w:b/>
                <w:sz w:val="28"/>
                <w:szCs w:val="28"/>
              </w:rPr>
              <w:t>И.А. Беланова</w:t>
            </w:r>
          </w:p>
        </w:tc>
      </w:tr>
      <w:tr w:rsidR="006D4F32">
        <w:trPr>
          <w:trHeight w:val="65"/>
          <w:jc w:val="center"/>
        </w:trPr>
        <w:tc>
          <w:tcPr>
            <w:tcW w:w="4627" w:type="dxa"/>
            <w:vAlign w:val="bottom"/>
          </w:tcPr>
          <w:p w:rsidR="006D4F32" w:rsidRDefault="006D4F32"/>
        </w:tc>
        <w:tc>
          <w:tcPr>
            <w:tcW w:w="2307" w:type="dxa"/>
            <w:vAlign w:val="bottom"/>
          </w:tcPr>
          <w:p w:rsidR="006D4F32" w:rsidRDefault="006D4F32"/>
        </w:tc>
        <w:tc>
          <w:tcPr>
            <w:tcW w:w="2319" w:type="dxa"/>
            <w:vAlign w:val="bottom"/>
          </w:tcPr>
          <w:p w:rsidR="006D4F32" w:rsidRDefault="006D4F32"/>
        </w:tc>
      </w:tr>
      <w:tr w:rsidR="006D4F32">
        <w:trPr>
          <w:trHeight w:val="962"/>
          <w:jc w:val="center"/>
        </w:trPr>
        <w:tc>
          <w:tcPr>
            <w:tcW w:w="4627" w:type="dxa"/>
            <w:vAlign w:val="bottom"/>
          </w:tcPr>
          <w:p w:rsidR="006D4F32" w:rsidRDefault="0066707C">
            <w:pPr>
              <w:jc w:val="center"/>
            </w:pPr>
            <w:r>
              <w:rPr>
                <w:b/>
                <w:sz w:val="28"/>
                <w:szCs w:val="28"/>
              </w:rPr>
              <w:t>Секретарь</w:t>
            </w:r>
          </w:p>
          <w:p w:rsidR="006D4F32" w:rsidRDefault="0066707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Чернянской территориальной </w:t>
            </w:r>
          </w:p>
          <w:p w:rsidR="006D4F32" w:rsidRDefault="0066707C">
            <w:pPr>
              <w:jc w:val="center"/>
            </w:pPr>
            <w:r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6D4F32" w:rsidRDefault="006D4F32"/>
        </w:tc>
        <w:tc>
          <w:tcPr>
            <w:tcW w:w="2319" w:type="dxa"/>
            <w:vAlign w:val="bottom"/>
          </w:tcPr>
          <w:p w:rsidR="006D4F32" w:rsidRDefault="0066707C">
            <w:r>
              <w:rPr>
                <w:b/>
                <w:sz w:val="28"/>
                <w:szCs w:val="28"/>
              </w:rPr>
              <w:t>С.С. Стрекозова</w:t>
            </w:r>
          </w:p>
        </w:tc>
      </w:tr>
    </w:tbl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sz w:val="28"/>
          <w:szCs w:val="28"/>
        </w:rPr>
        <w:sectPr w:rsidR="006D4F32">
          <w:headerReference w:type="default" r:id="rId10"/>
          <w:headerReference w:type="first" r:id="rId11"/>
          <w:pgSz w:w="11907" w:h="16840"/>
          <w:pgMar w:top="1134" w:right="851" w:bottom="1134" w:left="1701" w:header="709" w:footer="709" w:gutter="0"/>
          <w:cols w:space="720"/>
          <w:titlePg/>
        </w:sectPr>
      </w:pPr>
      <w:bookmarkStart w:id="0" w:name="_GoBack"/>
      <w:bookmarkEnd w:id="0"/>
    </w:p>
    <w:p w:rsidR="006D4F32" w:rsidRDefault="006D4F32">
      <w:pPr>
        <w:pStyle w:val="26"/>
        <w:ind w:firstLine="709"/>
        <w:rPr>
          <w:sz w:val="28"/>
          <w:szCs w:val="28"/>
        </w:rPr>
      </w:pPr>
    </w:p>
    <w:p w:rsidR="006D4F32" w:rsidRDefault="006D4F32">
      <w:pPr>
        <w:widowControl/>
        <w:spacing w:line="276" w:lineRule="auto"/>
        <w:rPr>
          <w:sz w:val="28"/>
          <w:szCs w:val="28"/>
        </w:rPr>
      </w:pPr>
    </w:p>
    <w:p w:rsidR="006D4F32" w:rsidRDefault="006D4F32">
      <w:pPr>
        <w:pStyle w:val="26"/>
        <w:ind w:firstLine="709"/>
        <w:rPr>
          <w:rFonts w:ascii="Times New Roman CYR" w:hAnsi="Times New Roman CYR"/>
          <w:bCs/>
        </w:rPr>
        <w:sectPr w:rsidR="006D4F32">
          <w:endnotePr>
            <w:numFmt w:val="decimal"/>
          </w:endnotePr>
          <w:pgSz w:w="16840" w:h="11907" w:orient="landscape"/>
          <w:pgMar w:top="1701" w:right="1134" w:bottom="851" w:left="1134" w:header="720" w:footer="720" w:gutter="0"/>
          <w:cols w:space="720"/>
          <w:titlePg/>
        </w:sectPr>
      </w:pPr>
    </w:p>
    <w:tbl>
      <w:tblPr>
        <w:tblW w:w="22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4"/>
        <w:gridCol w:w="1745"/>
        <w:gridCol w:w="1843"/>
        <w:gridCol w:w="2409"/>
        <w:gridCol w:w="1417"/>
        <w:gridCol w:w="2128"/>
        <w:gridCol w:w="3399"/>
        <w:gridCol w:w="1701"/>
        <w:gridCol w:w="1843"/>
        <w:gridCol w:w="1984"/>
        <w:gridCol w:w="1843"/>
        <w:gridCol w:w="1704"/>
      </w:tblGrid>
      <w:tr w:rsidR="006D4F32">
        <w:trPr>
          <w:trHeight w:val="375"/>
        </w:trPr>
        <w:tc>
          <w:tcPr>
            <w:tcW w:w="66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42" w:type="dxa"/>
            <w:gridSpan w:val="5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6707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 в Чернянскую территориальную избирательную комиссию </w:t>
            </w:r>
          </w:p>
          <w:p w:rsidR="006D4F32" w:rsidRDefault="0066707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Управлением Федеральной службы по надзору в сфере связи, информационных технологий и массовых коммуникаций по Белгородской области</w:t>
            </w:r>
          </w:p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67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</w:p>
          <w:p w:rsidR="006D4F32" w:rsidRDefault="00667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постановлению</w:t>
            </w:r>
          </w:p>
          <w:p w:rsidR="006D4F32" w:rsidRDefault="00667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Чернянской территориальной</w:t>
            </w:r>
          </w:p>
          <w:p w:rsidR="006D4F32" w:rsidRDefault="00667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избирательной комиссии</w:t>
            </w:r>
          </w:p>
          <w:p w:rsidR="006D4F32" w:rsidRDefault="00667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 июня 2025 года № 60/47</w:t>
            </w:r>
            <w:r>
              <w:rPr>
                <w:color w:val="000000"/>
                <w:sz w:val="22"/>
                <w:szCs w:val="22"/>
                <w:highlight w:val="white"/>
              </w:rPr>
              <w:t>4-1</w:t>
            </w:r>
          </w:p>
        </w:tc>
        <w:tc>
          <w:tcPr>
            <w:tcW w:w="170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4F32">
        <w:trPr>
          <w:trHeight w:val="300"/>
        </w:trPr>
        <w:tc>
          <w:tcPr>
            <w:tcW w:w="66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45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6D4F32" w:rsidRDefault="006D4F32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4F32">
        <w:trPr>
          <w:trHeight w:val="292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7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периодического печатного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212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Юридический адрес редакции периодического печатного издания</w:t>
            </w:r>
          </w:p>
        </w:tc>
        <w:tc>
          <w:tcPr>
            <w:tcW w:w="339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Учредитель (учредители) периодического печатного</w:t>
            </w:r>
            <w:r>
              <w:rPr>
                <w:color w:val="000000"/>
              </w:rPr>
              <w:t xml:space="preserve">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выделявшихся бюджетных ассигнований из местного и областного бюджета на их функционирование периодического печатного издания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выделявшихся бюджетных ассигнований из м</w:t>
            </w:r>
            <w:r>
              <w:rPr>
                <w:color w:val="000000"/>
              </w:rPr>
              <w:t>естного и областного бюджета  на их функционирование периодического печатного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выпуска периодического печатного издания</w:t>
            </w:r>
          </w:p>
        </w:tc>
        <w:tc>
          <w:tcPr>
            <w:tcW w:w="170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Указание на то, что периодического печатного издания являются специализированным</w:t>
            </w:r>
          </w:p>
        </w:tc>
      </w:tr>
      <w:tr w:rsidR="006D4F32">
        <w:trPr>
          <w:trHeight w:val="358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D4F32">
        <w:trPr>
          <w:trHeight w:val="1680"/>
        </w:trPr>
        <w:tc>
          <w:tcPr>
            <w:tcW w:w="66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 «Приосколье»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24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 № ТУ 31 - 00327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02.08.2018</w:t>
            </w:r>
          </w:p>
        </w:tc>
        <w:tc>
          <w:tcPr>
            <w:tcW w:w="212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309560, Белгородская область, Чернянский район, п. Чернянка, пл. Октябрьская, д. 7</w:t>
            </w:r>
          </w:p>
        </w:tc>
        <w:tc>
          <w:tcPr>
            <w:tcW w:w="339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общественных коммуникаций Белгородской области; Муниципальный совет Чернянского района; Администрация муниципального района «Чернянский район» Белгородской области; Автономная некоммерческая организация «Редакция газеты «Приосколье»</w:t>
            </w:r>
          </w:p>
          <w:p w:rsidR="006D4F32" w:rsidRDefault="006D4F3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D4F3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1 795 596 руб.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D4F32" w:rsidRDefault="0066707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D4F32" w:rsidRDefault="006D4F32"/>
    <w:sectPr w:rsidR="006D4F32">
      <w:endnotePr>
        <w:numFmt w:val="decimal"/>
      </w:endnotePr>
      <w:pgSz w:w="23814" w:h="16839" w:orient="landscape"/>
      <w:pgMar w:top="170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32" w:rsidRDefault="0066707C">
      <w:r>
        <w:separator/>
      </w:r>
    </w:p>
  </w:endnote>
  <w:endnote w:type="continuationSeparator" w:id="0">
    <w:p w:rsidR="006D4F32" w:rsidRDefault="0066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32" w:rsidRDefault="0066707C">
      <w:r>
        <w:separator/>
      </w:r>
    </w:p>
  </w:footnote>
  <w:footnote w:type="continuationSeparator" w:id="0">
    <w:p w:rsidR="006D4F32" w:rsidRDefault="0066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Default="0066707C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D4F32" w:rsidRDefault="006D4F32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32" w:rsidRDefault="006D4F32">
    <w:pPr>
      <w:pStyle w:val="af3"/>
      <w:jc w:val="center"/>
    </w:pPr>
  </w:p>
  <w:p w:rsidR="006D4F32" w:rsidRDefault="006D4F3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DFD"/>
    <w:multiLevelType w:val="multilevel"/>
    <w:tmpl w:val="150CF0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5CD16DD"/>
    <w:multiLevelType w:val="multilevel"/>
    <w:tmpl w:val="974A6EC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D200A1C"/>
    <w:multiLevelType w:val="multilevel"/>
    <w:tmpl w:val="EF202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AE962B5"/>
    <w:multiLevelType w:val="multilevel"/>
    <w:tmpl w:val="12269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BEA62FC"/>
    <w:multiLevelType w:val="multilevel"/>
    <w:tmpl w:val="561A854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32"/>
    <w:rsid w:val="0066707C"/>
    <w:rsid w:val="006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f5">
    <w:name w:val="footer"/>
    <w:basedOn w:val="a"/>
    <w:link w:val="af6"/>
    <w:uiPriority w:val="99"/>
    <w:semiHidden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f4">
    <w:name w:val="Верхний колонтитул Знак"/>
    <w:link w:val="af3"/>
    <w:uiPriority w:val="99"/>
    <w:rPr>
      <w:rFonts w:ascii="Times New Roman" w:hAnsi="Times New Roman" w:cs="Times New Roman"/>
    </w:rPr>
  </w:style>
  <w:style w:type="character" w:styleId="aff2">
    <w:name w:val="page number"/>
    <w:uiPriority w:val="99"/>
    <w:semiHidden/>
    <w:rPr>
      <w:rFonts w:cs="Times New Roman"/>
      <w:sz w:val="20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09"/>
      <w:jc w:val="both"/>
    </w:pPr>
    <w:rPr>
      <w:lang w:val="en-US" w:eastAsia="en-US"/>
    </w:rPr>
  </w:style>
  <w:style w:type="character" w:customStyle="1" w:styleId="25">
    <w:name w:val="Основной текст 2 Знак"/>
    <w:link w:val="24"/>
    <w:uiPriority w:val="99"/>
    <w:semiHidden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semiHidden/>
    <w:pPr>
      <w:tabs>
        <w:tab w:val="left" w:pos="0"/>
      </w:tabs>
      <w:ind w:firstLine="720"/>
      <w:jc w:val="both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hAnsi="Times New Roman" w:cs="Times New Roman"/>
    </w:rPr>
  </w:style>
  <w:style w:type="paragraph" w:styleId="aff3">
    <w:name w:val="Body Text"/>
    <w:basedOn w:val="a"/>
    <w:link w:val="aff4"/>
    <w:uiPriority w:val="99"/>
    <w:semiHidden/>
    <w:rPr>
      <w:lang w:val="en-US" w:eastAsia="en-US"/>
    </w:rPr>
  </w:style>
  <w:style w:type="character" w:customStyle="1" w:styleId="aff4">
    <w:name w:val="Основной текст Знак"/>
    <w:link w:val="aff3"/>
    <w:uiPriority w:val="99"/>
    <w:semiHidden/>
    <w:rPr>
      <w:rFonts w:ascii="Times New Roman" w:hAnsi="Times New Roman" w:cs="Times New Roman"/>
    </w:rPr>
  </w:style>
  <w:style w:type="character" w:customStyle="1" w:styleId="af6">
    <w:name w:val="Нижний колонтитул Знак"/>
    <w:link w:val="af5"/>
    <w:uiPriority w:val="99"/>
    <w:semiHidden/>
    <w:rPr>
      <w:rFonts w:ascii="Times New Roman" w:hAnsi="Times New Roman" w:cs="Times New Roman"/>
    </w:rPr>
  </w:style>
  <w:style w:type="paragraph" w:styleId="32">
    <w:name w:val="Body Text Indent 3"/>
    <w:basedOn w:val="a"/>
    <w:link w:val="33"/>
    <w:uiPriority w:val="99"/>
    <w:semiHidden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ff5">
    <w:name w:val="Body Text Indent"/>
    <w:basedOn w:val="a"/>
    <w:link w:val="aff6"/>
    <w:uiPriority w:val="99"/>
    <w:semiHidden/>
    <w:pPr>
      <w:ind w:firstLine="567"/>
    </w:pPr>
    <w:rPr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semiHidden/>
    <w:rPr>
      <w:rFonts w:ascii="Times New Roman" w:hAnsi="Times New Roman" w:cs="Times New Roman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styleId="aff7">
    <w:name w:val="Balloon Text"/>
    <w:basedOn w:val="a"/>
    <w:link w:val="aff8"/>
    <w:uiPriority w:val="99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f8">
    <w:name w:val="Текст выноски Знак"/>
    <w:link w:val="aff7"/>
    <w:uiPriority w:val="99"/>
    <w:semiHidden/>
    <w:rPr>
      <w:rFonts w:ascii="Segoe UI" w:hAnsi="Segoe UI" w:cs="Segoe UI"/>
      <w:sz w:val="18"/>
      <w:szCs w:val="18"/>
    </w:rPr>
  </w:style>
  <w:style w:type="paragraph" w:customStyle="1" w:styleId="14-15">
    <w:name w:val="текст14-15"/>
    <w:basedOn w:val="a"/>
    <w:pPr>
      <w:spacing w:after="120" w:line="360" w:lineRule="auto"/>
      <w:ind w:firstLine="709"/>
      <w:jc w:val="both"/>
    </w:pPr>
    <w:rPr>
      <w:sz w:val="28"/>
    </w:rPr>
  </w:style>
  <w:style w:type="paragraph" w:styleId="aff9">
    <w:name w:val="Block Text"/>
    <w:basedOn w:val="a"/>
    <w:uiPriority w:val="99"/>
    <w:semiHidden/>
    <w:pPr>
      <w:widowControl/>
      <w:ind w:left="567" w:right="566"/>
      <w:jc w:val="center"/>
    </w:pPr>
    <w:rPr>
      <w:b/>
      <w:bCs/>
      <w:sz w:val="28"/>
    </w:rPr>
  </w:style>
  <w:style w:type="paragraph" w:customStyle="1" w:styleId="14-15-114-1">
    <w:name w:val="Текст14-1;5;Т-1;Текст 14-1"/>
    <w:basedOn w:val="a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bCs/>
      <w:lang w:eastAsia="ru-RU"/>
    </w:rPr>
  </w:style>
  <w:style w:type="character" w:customStyle="1" w:styleId="12">
    <w:name w:val="Строгий1"/>
    <w:uiPriority w:val="99"/>
    <w:qFormat/>
    <w:rPr>
      <w:b/>
      <w:bCs/>
    </w:rPr>
  </w:style>
  <w:style w:type="paragraph" w:customStyle="1" w:styleId="14-150">
    <w:name w:val="Текст14-1.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3181</Characters>
  <Application>Microsoft Office Word</Application>
  <DocSecurity>0</DocSecurity>
  <Lines>26</Lines>
  <Paragraphs>7</Paragraphs>
  <ScaleCrop>false</ScaleCrop>
  <Company>Избирком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Кузнецов Глеб Валериевич</dc:creator>
  <cp:lastModifiedBy>User</cp:lastModifiedBy>
  <cp:revision>12</cp:revision>
  <dcterms:created xsi:type="dcterms:W3CDTF">2025-06-16T12:09:00Z</dcterms:created>
  <dcterms:modified xsi:type="dcterms:W3CDTF">2025-07-08T07:35:00Z</dcterms:modified>
  <cp:version>786432</cp:version>
</cp:coreProperties>
</file>