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26" w:rsidRDefault="00314D66"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о проведении электронного аукциона на право заключения договора аренды земельного участка, расположенного по адресу: Российская Федерация, Белгородская область, </w:t>
      </w:r>
      <w:r w:rsidR="00CF7B4A">
        <w:rPr>
          <w:b/>
          <w:sz w:val="24"/>
          <w:szCs w:val="24"/>
        </w:rPr>
        <w:t>Чернянский район</w:t>
      </w:r>
      <w:r>
        <w:rPr>
          <w:b/>
          <w:sz w:val="24"/>
          <w:szCs w:val="24"/>
        </w:rPr>
        <w:t xml:space="preserve">, с. </w:t>
      </w:r>
      <w:r w:rsidR="00CF7B4A">
        <w:rPr>
          <w:b/>
          <w:sz w:val="24"/>
          <w:szCs w:val="24"/>
        </w:rPr>
        <w:t>Волотово</w:t>
      </w:r>
    </w:p>
    <w:p w:rsidR="007B1626" w:rsidRDefault="007B1626">
      <w:pPr>
        <w:ind w:right="168" w:firstLine="708"/>
        <w:jc w:val="center"/>
        <w:rPr>
          <w:b/>
          <w:sz w:val="24"/>
          <w:szCs w:val="24"/>
        </w:rPr>
      </w:pPr>
    </w:p>
    <w:p w:rsidR="007B1626" w:rsidRPr="00521AF3" w:rsidRDefault="00521AF3" w:rsidP="00521AF3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31015">
        <w:rPr>
          <w:color w:val="000000"/>
          <w:sz w:val="24"/>
          <w:szCs w:val="24"/>
          <w:shd w:val="clear" w:color="auto" w:fill="FFFFFF"/>
        </w:rPr>
        <w:t>Управление имущественных и земельных отношений администрации муниципального района «Чернянс</w:t>
      </w:r>
      <w:r>
        <w:rPr>
          <w:color w:val="000000"/>
          <w:sz w:val="24"/>
          <w:szCs w:val="24"/>
          <w:shd w:val="clear" w:color="auto" w:fill="FFFFFF"/>
        </w:rPr>
        <w:t>кий район» Белгородской области</w:t>
      </w:r>
      <w:r>
        <w:rPr>
          <w:sz w:val="24"/>
          <w:szCs w:val="24"/>
        </w:rPr>
        <w:t xml:space="preserve"> </w:t>
      </w:r>
      <w:r w:rsidR="00314D66">
        <w:rPr>
          <w:sz w:val="24"/>
          <w:szCs w:val="24"/>
        </w:rPr>
        <w:t xml:space="preserve">(организатор аукциона) во исполнение постановления администрации </w:t>
      </w:r>
      <w:r>
        <w:rPr>
          <w:rFonts w:eastAsia="Calibri"/>
          <w:sz w:val="24"/>
          <w:szCs w:val="24"/>
          <w:lang w:eastAsia="en-US"/>
        </w:rPr>
        <w:t>муниципального района «Чернянский район» Белгородской области</w:t>
      </w:r>
      <w:r w:rsidRPr="00E55E0D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244</w:t>
      </w:r>
      <w:r w:rsidRPr="00E55E0D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10</w:t>
      </w:r>
      <w:r w:rsidRPr="00E55E0D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05.2023</w:t>
      </w:r>
      <w:r w:rsidRPr="00E55E0D">
        <w:rPr>
          <w:rFonts w:eastAsia="Calibri"/>
          <w:sz w:val="24"/>
          <w:szCs w:val="24"/>
          <w:lang w:eastAsia="en-US"/>
        </w:rPr>
        <w:t xml:space="preserve"> г. «О проведении аукциона </w:t>
      </w:r>
      <w:r>
        <w:rPr>
          <w:rFonts w:eastAsia="Calibri"/>
          <w:sz w:val="24"/>
          <w:szCs w:val="24"/>
          <w:lang w:eastAsia="en-US"/>
        </w:rPr>
        <w:t>по продаже</w:t>
      </w:r>
      <w:r w:rsidRPr="00E55E0D">
        <w:rPr>
          <w:rFonts w:eastAsia="Calibri"/>
          <w:sz w:val="24"/>
          <w:szCs w:val="24"/>
          <w:lang w:eastAsia="en-US"/>
        </w:rPr>
        <w:t xml:space="preserve"> прав</w:t>
      </w:r>
      <w:r>
        <w:rPr>
          <w:rFonts w:eastAsia="Calibri"/>
          <w:sz w:val="24"/>
          <w:szCs w:val="24"/>
          <w:lang w:eastAsia="en-US"/>
        </w:rPr>
        <w:t>а на</w:t>
      </w:r>
      <w:r w:rsidRPr="00E55E0D">
        <w:rPr>
          <w:rFonts w:eastAsia="Calibri"/>
          <w:sz w:val="24"/>
          <w:szCs w:val="24"/>
          <w:lang w:eastAsia="en-US"/>
        </w:rPr>
        <w:t xml:space="preserve"> заклю</w:t>
      </w:r>
      <w:r>
        <w:rPr>
          <w:rFonts w:eastAsia="Calibri"/>
          <w:sz w:val="24"/>
          <w:szCs w:val="24"/>
          <w:lang w:eastAsia="en-US"/>
        </w:rPr>
        <w:t>чения договора аренды земельного участка</w:t>
      </w:r>
      <w:r w:rsidRPr="00E55E0D">
        <w:rPr>
          <w:rFonts w:eastAsia="Calibri"/>
          <w:sz w:val="24"/>
          <w:szCs w:val="24"/>
          <w:lang w:eastAsia="en-US"/>
        </w:rPr>
        <w:t>»</w:t>
      </w:r>
      <w:r w:rsidR="00314D66">
        <w:rPr>
          <w:sz w:val="24"/>
          <w:szCs w:val="26"/>
        </w:rPr>
        <w:t xml:space="preserve">, расположенного по адресу: Российская Федерация, Белгородская область, </w:t>
      </w:r>
      <w:r>
        <w:rPr>
          <w:sz w:val="24"/>
          <w:szCs w:val="26"/>
        </w:rPr>
        <w:t>Чернянский</w:t>
      </w:r>
      <w:r w:rsidR="00314D66">
        <w:rPr>
          <w:sz w:val="24"/>
          <w:szCs w:val="26"/>
        </w:rPr>
        <w:t xml:space="preserve"> </w:t>
      </w:r>
      <w:r>
        <w:rPr>
          <w:sz w:val="24"/>
          <w:szCs w:val="26"/>
        </w:rPr>
        <w:t>район</w:t>
      </w:r>
      <w:r w:rsidR="00314D66">
        <w:rPr>
          <w:sz w:val="24"/>
          <w:szCs w:val="26"/>
        </w:rPr>
        <w:t xml:space="preserve">, с. </w:t>
      </w:r>
      <w:r>
        <w:rPr>
          <w:sz w:val="24"/>
          <w:szCs w:val="26"/>
        </w:rPr>
        <w:t>Волотово</w:t>
      </w:r>
      <w:r w:rsidR="00314D66">
        <w:rPr>
          <w:sz w:val="24"/>
          <w:szCs w:val="26"/>
        </w:rPr>
        <w:t>,</w:t>
      </w:r>
      <w:r>
        <w:rPr>
          <w:sz w:val="24"/>
          <w:szCs w:val="26"/>
        </w:rPr>
        <w:t xml:space="preserve"> кадастровый номер: 31:08:1102002:64</w:t>
      </w:r>
      <w:r w:rsidR="00314D66">
        <w:rPr>
          <w:sz w:val="24"/>
          <w:szCs w:val="24"/>
        </w:rPr>
        <w:t xml:space="preserve"> сообщает о проведении открытого аукциона в электронной форме по продаже права на заключение договора аренды земельного участка: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5952"/>
      </w:tblGrid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Форма проведения торгов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 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проведения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Аукцион в электронной форме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размещения извещения</w:t>
            </w:r>
          </w:p>
        </w:tc>
        <w:tc>
          <w:tcPr>
            <w:tcW w:w="5952" w:type="dxa"/>
            <w:vMerge w:val="restart"/>
          </w:tcPr>
          <w:p w:rsidR="007B1626" w:rsidRPr="00521AF3" w:rsidRDefault="007019FD" w:rsidP="00521AF3">
            <w:pPr>
              <w:ind w:firstLine="709"/>
              <w:contextualSpacing/>
              <w:jc w:val="both"/>
            </w:pPr>
            <w:hyperlink r:id="rId9" w:tooltip="https://torgi.gov.ru/new/" w:history="1">
              <w:r w:rsidR="00314D66">
                <w:rPr>
                  <w:rStyle w:val="af7"/>
                  <w:sz w:val="24"/>
                  <w:szCs w:val="24"/>
                </w:rPr>
                <w:t>https://torgi.gov.ru/new/</w:t>
              </w:r>
            </w:hyperlink>
            <w:r w:rsidR="00314D66">
              <w:rPr>
                <w:sz w:val="24"/>
                <w:szCs w:val="24"/>
              </w:rPr>
              <w:t xml:space="preserve">, </w:t>
            </w:r>
            <w:hyperlink r:id="rId10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sz w:val="24"/>
                <w:szCs w:val="23"/>
              </w:rPr>
              <w:t xml:space="preserve">, </w:t>
            </w:r>
            <w:hyperlink r:id="rId11" w:history="1">
              <w:r w:rsidR="00521AF3" w:rsidRPr="00E05AA7">
                <w:rPr>
                  <w:rStyle w:val="af7"/>
                  <w:sz w:val="24"/>
                  <w:szCs w:val="24"/>
                </w:rPr>
                <w:t>https://admchern.gosuslugi.ru/</w:t>
              </w:r>
            </w:hyperlink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лотов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(состав участников)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Способ (форма) подачи предложений о цене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sz w:val="24"/>
                <w:szCs w:val="23"/>
              </w:rPr>
            </w:pPr>
            <w:r>
              <w:rPr>
                <w:b/>
                <w:sz w:val="24"/>
                <w:szCs w:val="24"/>
              </w:rPr>
              <w:t>Организатор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Уполномоченный орган (далее - Организатор)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 w:rsidRPr="00E31015">
              <w:rPr>
                <w:color w:val="000000"/>
                <w:sz w:val="24"/>
                <w:szCs w:val="24"/>
                <w:shd w:val="clear" w:color="auto" w:fill="FFFFFF"/>
              </w:rPr>
              <w:t>Управление имущественных и земельных отношений администрации муниципального района «Чернянс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кий район» Белгородской области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нахождения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 w:rsidTr="00521AF3">
        <w:trPr>
          <w:trHeight w:val="397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Почтовый адрес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2" w:type="dxa"/>
            <w:vMerge w:val="restart"/>
          </w:tcPr>
          <w:p w:rsidR="007B1626" w:rsidRDefault="007019FD">
            <w:pPr>
              <w:jc w:val="both"/>
              <w:rPr>
                <w:b/>
                <w:sz w:val="24"/>
                <w:szCs w:val="23"/>
              </w:rPr>
            </w:pPr>
            <w:hyperlink r:id="rId12" w:history="1">
              <w:r w:rsidR="00521AF3" w:rsidRPr="00364740">
                <w:rPr>
                  <w:rStyle w:val="af7"/>
                  <w:rFonts w:eastAsia="Calibri"/>
                  <w:lang w:val="en-US" w:eastAsia="en-US"/>
                </w:rPr>
                <w:t>zemlya</w:t>
              </w:r>
              <w:r w:rsidR="00521AF3" w:rsidRPr="00364740">
                <w:rPr>
                  <w:rStyle w:val="af7"/>
                  <w:rFonts w:eastAsia="Calibri"/>
                  <w:lang w:eastAsia="en-US"/>
                </w:rPr>
                <w:t>39@</w:t>
              </w:r>
              <w:r w:rsidR="00521AF3" w:rsidRPr="00364740">
                <w:rPr>
                  <w:rStyle w:val="af7"/>
                  <w:rFonts w:eastAsia="Calibri"/>
                  <w:lang w:val="en-US" w:eastAsia="en-US"/>
                </w:rPr>
                <w:t>ch</w:t>
              </w:r>
              <w:r w:rsidR="00521AF3" w:rsidRPr="00364740">
                <w:rPr>
                  <w:rStyle w:val="af7"/>
                  <w:rFonts w:eastAsia="Calibri"/>
                  <w:lang w:eastAsia="en-US"/>
                </w:rPr>
                <w:t>.</w:t>
              </w:r>
              <w:r w:rsidR="00521AF3" w:rsidRPr="00364740">
                <w:rPr>
                  <w:rStyle w:val="af7"/>
                  <w:rFonts w:eastAsia="Calibri"/>
                  <w:lang w:val="en-US" w:eastAsia="en-US"/>
                </w:rPr>
                <w:t>belregion</w:t>
              </w:r>
              <w:r w:rsidR="00521AF3" w:rsidRPr="00364740">
                <w:rPr>
                  <w:rStyle w:val="af7"/>
                  <w:rFonts w:eastAsia="Calibri"/>
                  <w:lang w:eastAsia="en-US"/>
                </w:rPr>
                <w:t>.</w:t>
              </w:r>
              <w:r w:rsidR="00521AF3" w:rsidRPr="00364740">
                <w:rPr>
                  <w:rStyle w:val="af7"/>
                  <w:rFonts w:eastAsia="Calibri"/>
                  <w:lang w:val="en-US" w:eastAsia="en-US"/>
                </w:rPr>
                <w:t>ru</w:t>
              </w:r>
            </w:hyperlink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Телефон</w:t>
            </w:r>
          </w:p>
        </w:tc>
        <w:tc>
          <w:tcPr>
            <w:tcW w:w="5952" w:type="dxa"/>
            <w:vMerge w:val="restart"/>
          </w:tcPr>
          <w:p w:rsidR="007B1626" w:rsidRDefault="00314D66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(47</w:t>
            </w:r>
            <w:r w:rsidR="00521AF3">
              <w:rPr>
                <w:sz w:val="24"/>
                <w:szCs w:val="23"/>
              </w:rPr>
              <w:t>232</w:t>
            </w:r>
            <w:r>
              <w:rPr>
                <w:sz w:val="24"/>
                <w:szCs w:val="23"/>
              </w:rPr>
              <w:t xml:space="preserve">) </w:t>
            </w:r>
            <w:r w:rsidR="00521AF3">
              <w:rPr>
                <w:sz w:val="24"/>
                <w:szCs w:val="23"/>
              </w:rPr>
              <w:t>5</w:t>
            </w:r>
            <w:r>
              <w:rPr>
                <w:sz w:val="24"/>
                <w:szCs w:val="23"/>
              </w:rPr>
              <w:t>-5</w:t>
            </w:r>
            <w:r w:rsidR="00521AF3">
              <w:rPr>
                <w:sz w:val="24"/>
                <w:szCs w:val="23"/>
              </w:rPr>
              <w:t>0</w:t>
            </w:r>
            <w:r>
              <w:rPr>
                <w:sz w:val="24"/>
                <w:szCs w:val="23"/>
              </w:rPr>
              <w:t>-</w:t>
            </w:r>
            <w:r w:rsidR="00521AF3">
              <w:rPr>
                <w:sz w:val="24"/>
                <w:szCs w:val="23"/>
              </w:rPr>
              <w:t>40</w:t>
            </w:r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Контактное лицо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Корнейчук Ксения Сергеевна</w:t>
            </w:r>
          </w:p>
        </w:tc>
      </w:tr>
      <w:tr w:rsidR="007B1626">
        <w:trPr>
          <w:trHeight w:val="315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Предмет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Предмет аукциона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Право на заключение договора аренды земельного участка для целей, не связанных со строительством</w:t>
            </w:r>
          </w:p>
        </w:tc>
      </w:tr>
      <w:tr w:rsidR="007B1626">
        <w:trPr>
          <w:trHeight w:val="35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Кадастровый номер земельного участка</w:t>
            </w:r>
          </w:p>
        </w:tc>
        <w:tc>
          <w:tcPr>
            <w:tcW w:w="5952" w:type="dxa"/>
          </w:tcPr>
          <w:p w:rsidR="007B1626" w:rsidRDefault="00521AF3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31:08:1102002:64</w:t>
            </w:r>
          </w:p>
        </w:tc>
      </w:tr>
      <w:tr w:rsidR="007B1626">
        <w:trPr>
          <w:trHeight w:val="77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Местоположение земельного участка</w:t>
            </w:r>
          </w:p>
        </w:tc>
        <w:tc>
          <w:tcPr>
            <w:tcW w:w="5952" w:type="dxa"/>
          </w:tcPr>
          <w:p w:rsidR="007B1626" w:rsidRDefault="00314D66" w:rsidP="00521AF3">
            <w:pPr>
              <w:jc w:val="both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Российская Федерация, Белгородская область, </w:t>
            </w:r>
            <w:r w:rsidR="00521AF3">
              <w:rPr>
                <w:sz w:val="24"/>
                <w:szCs w:val="23"/>
              </w:rPr>
              <w:t>Чернянский район, с. Волотово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Земли населенных пунктов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Разрешенное использование земельного участка</w:t>
            </w:r>
          </w:p>
        </w:tc>
        <w:tc>
          <w:tcPr>
            <w:tcW w:w="5952" w:type="dxa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для сельскохозяйственного производства</w:t>
            </w:r>
          </w:p>
        </w:tc>
      </w:tr>
      <w:tr w:rsidR="007B1626">
        <w:trPr>
          <w:trHeight w:val="357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Площадь земельного участка</w:t>
            </w:r>
          </w:p>
        </w:tc>
        <w:tc>
          <w:tcPr>
            <w:tcW w:w="5952" w:type="dxa"/>
          </w:tcPr>
          <w:p w:rsidR="007B1626" w:rsidRDefault="00314D66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59 </w:t>
            </w:r>
            <w:r w:rsidR="00521AF3">
              <w:rPr>
                <w:sz w:val="24"/>
                <w:szCs w:val="23"/>
              </w:rPr>
              <w:t>247</w:t>
            </w:r>
            <w:r>
              <w:rPr>
                <w:sz w:val="24"/>
                <w:szCs w:val="23"/>
              </w:rPr>
              <w:t>,0 кв.м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Обременения (ограничения в использовании) земельного участка</w:t>
            </w:r>
          </w:p>
        </w:tc>
        <w:tc>
          <w:tcPr>
            <w:tcW w:w="5952" w:type="dxa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аренды земельного участка</w:t>
            </w:r>
          </w:p>
        </w:tc>
        <w:tc>
          <w:tcPr>
            <w:tcW w:w="5952" w:type="dxa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10</w:t>
            </w:r>
            <w:r w:rsidR="00314D66">
              <w:rPr>
                <w:sz w:val="24"/>
                <w:szCs w:val="23"/>
              </w:rPr>
              <w:t xml:space="preserve"> лет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 xml:space="preserve">Порядок осмотра </w:t>
            </w:r>
            <w:r>
              <w:rPr>
                <w:color w:val="000000"/>
                <w:sz w:val="24"/>
                <w:szCs w:val="23"/>
                <w:shd w:val="clear" w:color="auto" w:fill="FFFFFF"/>
              </w:rPr>
              <w:lastRenderedPageBreak/>
              <w:t>земельного участка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 xml:space="preserve">Земельный участок прошел процедуру кадастрового </w:t>
            </w:r>
            <w:r>
              <w:rPr>
                <w:sz w:val="24"/>
                <w:szCs w:val="23"/>
              </w:rPr>
              <w:lastRenderedPageBreak/>
              <w:t>учета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lastRenderedPageBreak/>
              <w:t>Начальная цена, шаг аукциона и задаток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</w:p>
        </w:tc>
        <w:tc>
          <w:tcPr>
            <w:tcW w:w="5952" w:type="dxa"/>
          </w:tcPr>
          <w:p w:rsidR="007B1626" w:rsidRDefault="00991188" w:rsidP="00991188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23710</w:t>
            </w:r>
            <w:r w:rsidR="00521AF3" w:rsidRPr="00521AF3">
              <w:rPr>
                <w:spacing w:val="-6"/>
                <w:sz w:val="24"/>
                <w:szCs w:val="23"/>
              </w:rPr>
              <w:t xml:space="preserve"> (двадцать </w:t>
            </w:r>
            <w:r>
              <w:rPr>
                <w:spacing w:val="-6"/>
                <w:sz w:val="24"/>
                <w:szCs w:val="23"/>
              </w:rPr>
              <w:t>три тысячи семьсот десять) рублей</w:t>
            </w:r>
            <w:r w:rsidR="00521AF3" w:rsidRPr="00521AF3">
              <w:rPr>
                <w:spacing w:val="-6"/>
                <w:sz w:val="24"/>
                <w:szCs w:val="23"/>
              </w:rPr>
              <w:t xml:space="preserve"> 00 копеек.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Шаг аукциона                     (3% начальной цены)</w:t>
            </w:r>
          </w:p>
        </w:tc>
        <w:tc>
          <w:tcPr>
            <w:tcW w:w="5952" w:type="dxa"/>
          </w:tcPr>
          <w:p w:rsidR="007B1626" w:rsidRDefault="00991188" w:rsidP="00991188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711</w:t>
            </w:r>
            <w:r w:rsidR="00521AF3" w:rsidRPr="00521AF3">
              <w:rPr>
                <w:sz w:val="24"/>
                <w:szCs w:val="23"/>
              </w:rPr>
              <w:t xml:space="preserve"> (</w:t>
            </w:r>
            <w:r>
              <w:rPr>
                <w:sz w:val="24"/>
                <w:szCs w:val="23"/>
              </w:rPr>
              <w:t>семьсот одиннадцать)</w:t>
            </w:r>
            <w:r w:rsidR="00521AF3" w:rsidRPr="00521AF3">
              <w:rPr>
                <w:sz w:val="24"/>
                <w:szCs w:val="23"/>
              </w:rPr>
              <w:t xml:space="preserve"> рубл</w:t>
            </w:r>
            <w:r>
              <w:rPr>
                <w:sz w:val="24"/>
                <w:szCs w:val="23"/>
              </w:rPr>
              <w:t>ей</w:t>
            </w:r>
            <w:r w:rsidR="00521AF3" w:rsidRPr="00521AF3">
              <w:rPr>
                <w:sz w:val="24"/>
                <w:szCs w:val="23"/>
              </w:rPr>
              <w:t xml:space="preserve"> </w:t>
            </w:r>
            <w:r>
              <w:rPr>
                <w:sz w:val="24"/>
                <w:szCs w:val="23"/>
              </w:rPr>
              <w:t>30</w:t>
            </w:r>
            <w:r w:rsidR="00521AF3" w:rsidRPr="00521AF3">
              <w:rPr>
                <w:sz w:val="24"/>
                <w:szCs w:val="23"/>
              </w:rPr>
              <w:t xml:space="preserve"> копеек.      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>Размер задатка                (100% начальной цены)</w:t>
            </w:r>
          </w:p>
        </w:tc>
        <w:tc>
          <w:tcPr>
            <w:tcW w:w="5952" w:type="dxa"/>
          </w:tcPr>
          <w:p w:rsidR="007B1626" w:rsidRDefault="00991188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23710</w:t>
            </w:r>
            <w:r w:rsidRPr="00521AF3">
              <w:rPr>
                <w:spacing w:val="-6"/>
                <w:sz w:val="24"/>
                <w:szCs w:val="23"/>
              </w:rPr>
              <w:t xml:space="preserve"> (двадцать </w:t>
            </w:r>
            <w:r>
              <w:rPr>
                <w:spacing w:val="-6"/>
                <w:sz w:val="24"/>
                <w:szCs w:val="23"/>
              </w:rPr>
              <w:t>три тысячи семьсот десять) рублей</w:t>
            </w:r>
            <w:r w:rsidRPr="00521AF3">
              <w:rPr>
                <w:spacing w:val="-6"/>
                <w:sz w:val="24"/>
                <w:szCs w:val="23"/>
              </w:rPr>
              <w:t xml:space="preserve"> 00 копеек.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аукциона 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Плата c победителя электронного аукциона оператору электронной площадки за участие в электронном аукционе не взимается.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внесения и возврата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sz w:val="24"/>
                <w:szCs w:val="24"/>
              </w:rPr>
              <w:t>АО «Сбербанк-АСТ» (</w:t>
            </w:r>
            <w:hyperlink r:id="rId13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Возврат задатка осуществляется в порядке установленном действующим законодательством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Реквизиты для перечисления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Получатель задатка: АО "Сбербанк-АСТ";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Наименование банка получателя: ПАО "СБЕРБАНК РОССИИ" Г. МОСКВА;</w:t>
            </w:r>
          </w:p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Расчетный счет (казначейский счет): 40702810300020038047;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Корр. счет (ЕКС): 30101810400000000225;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БИК: 044525225;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ИНН: 7707308480;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КПП: 770401001.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Назначение платежа - Перечисление денежных средств в качестве задатка (депозита) (ИНН плательщика), НДС не облагается.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перечисления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на участие в аукционе (в соответствии с пунктом 3.2.7.1.Регламента торговой секции </w:t>
            </w:r>
            <w:r>
              <w:rPr>
                <w:sz w:val="24"/>
                <w:szCs w:val="24"/>
              </w:rPr>
              <w:t>«Приватизация, аренда и продажа прав» (является приложением к настоящему извещению)).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pacing w:val="-6"/>
                <w:sz w:val="24"/>
                <w:szCs w:val="23"/>
              </w:rPr>
              <w:t>Место, дата, время и порядок проведения аукциона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 начала приема заявок</w:t>
            </w:r>
          </w:p>
        </w:tc>
        <w:tc>
          <w:tcPr>
            <w:tcW w:w="5952" w:type="dxa"/>
            <w:vMerge w:val="restart"/>
          </w:tcPr>
          <w:p w:rsidR="007B1626" w:rsidRDefault="00521AF3" w:rsidP="00521AF3">
            <w:pPr>
              <w:shd w:val="clear" w:color="FFFFFF" w:themeColor="background1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12</w:t>
            </w:r>
            <w:r w:rsidR="00314D66">
              <w:rPr>
                <w:b/>
                <w:color w:val="C00000"/>
                <w:sz w:val="24"/>
                <w:highlight w:val="white"/>
              </w:rPr>
              <w:t xml:space="preserve">.05.2023 в </w:t>
            </w:r>
            <w:r>
              <w:rPr>
                <w:b/>
                <w:color w:val="C00000"/>
                <w:sz w:val="24"/>
                <w:highlight w:val="white"/>
              </w:rPr>
              <w:t>08</w:t>
            </w:r>
            <w:r w:rsidR="00314D66">
              <w:rPr>
                <w:b/>
                <w:color w:val="C00000"/>
                <w:sz w:val="24"/>
                <w:highlight w:val="white"/>
              </w:rPr>
              <w:t>:00</w:t>
            </w:r>
            <w:r w:rsidR="00314D66">
              <w:rPr>
                <w:b/>
                <w:sz w:val="24"/>
                <w:highlight w:val="white"/>
              </w:rPr>
              <w:t xml:space="preserve"> </w:t>
            </w:r>
            <w:r w:rsidR="00314D66">
              <w:rPr>
                <w:sz w:val="24"/>
                <w:highlight w:val="white"/>
              </w:rPr>
              <w:t>(время московское)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  <w:t>Дата и время завершения приема заявок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13.06.2023 в 17</w:t>
            </w:r>
            <w:r w:rsidR="00314D66">
              <w:rPr>
                <w:b/>
                <w:color w:val="C00000"/>
                <w:sz w:val="24"/>
                <w:highlight w:val="white"/>
              </w:rPr>
              <w:t xml:space="preserve">:00 </w:t>
            </w:r>
            <w:r w:rsidR="00314D66">
              <w:rPr>
                <w:sz w:val="24"/>
                <w:highlight w:val="white"/>
              </w:rPr>
              <w:t>(время московское)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Заявка подается в виде электронного документа, подписанного электронной подписью на электронной площадке АО «Сбербанк-АСТ» (</w:t>
            </w:r>
            <w:hyperlink r:id="rId14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приложением к настоящему извещению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Порядок и место подачи заявок на участие в </w:t>
            </w:r>
            <w:r>
              <w:rPr>
                <w:sz w:val="24"/>
                <w:szCs w:val="23"/>
              </w:rPr>
              <w:lastRenderedPageBreak/>
              <w:t>аукционе</w:t>
            </w:r>
          </w:p>
        </w:tc>
        <w:tc>
          <w:tcPr>
            <w:tcW w:w="5952" w:type="dxa"/>
          </w:tcPr>
          <w:p w:rsidR="007B1626" w:rsidRDefault="00314D66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Заявки подаются круглосуточно в период с начала приема заявок до окончания приема заявок через </w:t>
            </w:r>
            <w:r>
              <w:rPr>
                <w:sz w:val="24"/>
                <w:szCs w:val="24"/>
              </w:rPr>
              <w:lastRenderedPageBreak/>
              <w:t>электронную площадку АО «Сбербанк-АСТ» (</w:t>
            </w:r>
            <w:hyperlink r:id="rId15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  <w:tr w:rsidR="007B1626">
        <w:trPr>
          <w:trHeight w:val="276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  <w:t>Дата рассмотрения заявок</w:t>
            </w:r>
          </w:p>
        </w:tc>
        <w:tc>
          <w:tcPr>
            <w:tcW w:w="5952" w:type="dxa"/>
          </w:tcPr>
          <w:p w:rsidR="007B1626" w:rsidRDefault="00314D66">
            <w:pPr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zCs w:val="24"/>
                <w:highlight w:val="white"/>
              </w:rPr>
              <w:t xml:space="preserve">14.06.2023 </w:t>
            </w:r>
            <w:r>
              <w:rPr>
                <w:color w:val="000000" w:themeColor="text1"/>
                <w:sz w:val="24"/>
                <w:szCs w:val="24"/>
                <w:highlight w:val="white"/>
              </w:rPr>
              <w:t>(время московское)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Дата, время проведения аукциона</w:t>
            </w:r>
          </w:p>
        </w:tc>
        <w:tc>
          <w:tcPr>
            <w:tcW w:w="5952" w:type="dxa"/>
          </w:tcPr>
          <w:p w:rsidR="007B1626" w:rsidRDefault="00314D66" w:rsidP="00521AF3">
            <w:pPr>
              <w:jc w:val="both"/>
              <w:rPr>
                <w:color w:val="C00000"/>
                <w:sz w:val="24"/>
                <w:szCs w:val="23"/>
                <w:highlight w:val="white"/>
              </w:rPr>
            </w:pPr>
            <w:r>
              <w:rPr>
                <w:b/>
                <w:color w:val="C00000"/>
                <w:sz w:val="24"/>
                <w:szCs w:val="23"/>
                <w:u w:val="single"/>
              </w:rPr>
              <w:t>16</w:t>
            </w:r>
            <w:r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 xml:space="preserve">.06.2023 года в </w:t>
            </w:r>
            <w:r w:rsidR="00521AF3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10</w:t>
            </w:r>
            <w:r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:00 ч.</w:t>
            </w:r>
            <w:r>
              <w:rPr>
                <w:color w:val="C00000"/>
                <w:sz w:val="24"/>
                <w:szCs w:val="23"/>
                <w:highlight w:val="white"/>
              </w:rPr>
              <w:t xml:space="preserve">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проведения аукциона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площадка АО </w:t>
            </w:r>
            <w:r>
              <w:rPr>
                <w:sz w:val="24"/>
                <w:szCs w:val="24"/>
              </w:rPr>
              <w:t xml:space="preserve">«Сбербанк-АСТ»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1626" w:rsidRDefault="007019FD">
            <w:pPr>
              <w:jc w:val="both"/>
              <w:rPr>
                <w:sz w:val="24"/>
                <w:highlight w:val="yellow"/>
              </w:rPr>
            </w:pPr>
            <w:hyperlink r:id="rId16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952" w:type="dxa"/>
          </w:tcPr>
          <w:p w:rsidR="007B1626" w:rsidRDefault="00314D66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соответствии со ст. 39.13 Земельного кодекса 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</w:tbl>
    <w:p w:rsidR="007B1626" w:rsidRDefault="007B1626">
      <w:pPr>
        <w:ind w:firstLine="708"/>
        <w:jc w:val="both"/>
        <w:rPr>
          <w:b/>
          <w:sz w:val="25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 w:rsidP="00521AF3">
      <w:pPr>
        <w:jc w:val="both"/>
        <w:rPr>
          <w:sz w:val="24"/>
          <w:szCs w:val="24"/>
        </w:rPr>
      </w:pPr>
    </w:p>
    <w:sectPr w:rsidR="007B1626">
      <w:headerReference w:type="default" r:id="rId17"/>
      <w:pgSz w:w="11906" w:h="16838"/>
      <w:pgMar w:top="679" w:right="849" w:bottom="567" w:left="1276" w:header="284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9D" w:rsidRDefault="0049139D">
      <w:r>
        <w:separator/>
      </w:r>
    </w:p>
  </w:endnote>
  <w:endnote w:type="continuationSeparator" w:id="0">
    <w:p w:rsidR="0049139D" w:rsidRDefault="0049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9D" w:rsidRDefault="0049139D">
      <w:r>
        <w:separator/>
      </w:r>
    </w:p>
  </w:footnote>
  <w:footnote w:type="continuationSeparator" w:id="0">
    <w:p w:rsidR="0049139D" w:rsidRDefault="0049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26" w:rsidRDefault="00314D66">
    <w:pPr>
      <w:pStyle w:val="aff3"/>
      <w:jc w:val="center"/>
    </w:pPr>
    <w:r>
      <w:fldChar w:fldCharType="begin"/>
    </w:r>
    <w:r>
      <w:instrText>PAGE \* MERGEFORMAT</w:instrText>
    </w:r>
    <w:r>
      <w:fldChar w:fldCharType="separate"/>
    </w:r>
    <w:r w:rsidR="007019FD">
      <w:rPr>
        <w:noProof/>
      </w:rPr>
      <w:t>3</w:t>
    </w:r>
    <w:r>
      <w:fldChar w:fldCharType="end"/>
    </w:r>
  </w:p>
  <w:p w:rsidR="007B1626" w:rsidRDefault="007B1626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F4"/>
    <w:multiLevelType w:val="hybridMultilevel"/>
    <w:tmpl w:val="419C5BF6"/>
    <w:lvl w:ilvl="0" w:tplc="5088EEF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8CEA786">
      <w:start w:val="1"/>
      <w:numFmt w:val="lowerLetter"/>
      <w:lvlText w:val="%2."/>
      <w:lvlJc w:val="left"/>
      <w:pPr>
        <w:ind w:left="1931" w:hanging="360"/>
      </w:pPr>
    </w:lvl>
    <w:lvl w:ilvl="2" w:tplc="31C6DCDE">
      <w:start w:val="1"/>
      <w:numFmt w:val="lowerRoman"/>
      <w:lvlText w:val="%3."/>
      <w:lvlJc w:val="right"/>
      <w:pPr>
        <w:ind w:left="2651" w:hanging="180"/>
      </w:pPr>
    </w:lvl>
    <w:lvl w:ilvl="3" w:tplc="DCC89122">
      <w:start w:val="1"/>
      <w:numFmt w:val="decimal"/>
      <w:lvlText w:val="%4."/>
      <w:lvlJc w:val="left"/>
      <w:pPr>
        <w:ind w:left="3371" w:hanging="360"/>
      </w:pPr>
    </w:lvl>
    <w:lvl w:ilvl="4" w:tplc="5A7232D8">
      <w:start w:val="1"/>
      <w:numFmt w:val="lowerLetter"/>
      <w:lvlText w:val="%5."/>
      <w:lvlJc w:val="left"/>
      <w:pPr>
        <w:ind w:left="4091" w:hanging="360"/>
      </w:pPr>
    </w:lvl>
    <w:lvl w:ilvl="5" w:tplc="0E0EA300">
      <w:start w:val="1"/>
      <w:numFmt w:val="lowerRoman"/>
      <w:lvlText w:val="%6."/>
      <w:lvlJc w:val="right"/>
      <w:pPr>
        <w:ind w:left="4811" w:hanging="180"/>
      </w:pPr>
    </w:lvl>
    <w:lvl w:ilvl="6" w:tplc="A27E287C">
      <w:start w:val="1"/>
      <w:numFmt w:val="decimal"/>
      <w:lvlText w:val="%7."/>
      <w:lvlJc w:val="left"/>
      <w:pPr>
        <w:ind w:left="5531" w:hanging="360"/>
      </w:pPr>
    </w:lvl>
    <w:lvl w:ilvl="7" w:tplc="7450B9B4">
      <w:start w:val="1"/>
      <w:numFmt w:val="lowerLetter"/>
      <w:lvlText w:val="%8."/>
      <w:lvlJc w:val="left"/>
      <w:pPr>
        <w:ind w:left="6251" w:hanging="360"/>
      </w:pPr>
    </w:lvl>
    <w:lvl w:ilvl="8" w:tplc="A18E51C6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347902"/>
    <w:multiLevelType w:val="multilevel"/>
    <w:tmpl w:val="E6061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48610C"/>
    <w:multiLevelType w:val="hybridMultilevel"/>
    <w:tmpl w:val="84484A68"/>
    <w:lvl w:ilvl="0" w:tplc="E760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6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4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5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A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2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3F4"/>
    <w:multiLevelType w:val="hybridMultilevel"/>
    <w:tmpl w:val="935A61B4"/>
    <w:lvl w:ilvl="0" w:tplc="A9245B48">
      <w:start w:val="1"/>
      <w:numFmt w:val="decimal"/>
      <w:lvlText w:val="%1."/>
      <w:lvlJc w:val="left"/>
    </w:lvl>
    <w:lvl w:ilvl="1" w:tplc="71F8D1C0">
      <w:start w:val="1"/>
      <w:numFmt w:val="lowerLetter"/>
      <w:lvlText w:val="%2."/>
      <w:lvlJc w:val="left"/>
      <w:pPr>
        <w:ind w:left="1440" w:hanging="360"/>
      </w:pPr>
    </w:lvl>
    <w:lvl w:ilvl="2" w:tplc="7104172A">
      <w:start w:val="1"/>
      <w:numFmt w:val="lowerRoman"/>
      <w:lvlText w:val="%3."/>
      <w:lvlJc w:val="right"/>
      <w:pPr>
        <w:ind w:left="2160" w:hanging="180"/>
      </w:pPr>
    </w:lvl>
    <w:lvl w:ilvl="3" w:tplc="2CAE7656">
      <w:start w:val="1"/>
      <w:numFmt w:val="decimal"/>
      <w:lvlText w:val="%4."/>
      <w:lvlJc w:val="left"/>
      <w:pPr>
        <w:ind w:left="2880" w:hanging="360"/>
      </w:pPr>
    </w:lvl>
    <w:lvl w:ilvl="4" w:tplc="64D477B8">
      <w:start w:val="1"/>
      <w:numFmt w:val="lowerLetter"/>
      <w:lvlText w:val="%5."/>
      <w:lvlJc w:val="left"/>
      <w:pPr>
        <w:ind w:left="3600" w:hanging="360"/>
      </w:pPr>
    </w:lvl>
    <w:lvl w:ilvl="5" w:tplc="62002FF2">
      <w:start w:val="1"/>
      <w:numFmt w:val="lowerRoman"/>
      <w:lvlText w:val="%6."/>
      <w:lvlJc w:val="right"/>
      <w:pPr>
        <w:ind w:left="4320" w:hanging="180"/>
      </w:pPr>
    </w:lvl>
    <w:lvl w:ilvl="6" w:tplc="B90EFFD0">
      <w:start w:val="1"/>
      <w:numFmt w:val="decimal"/>
      <w:lvlText w:val="%7."/>
      <w:lvlJc w:val="left"/>
      <w:pPr>
        <w:ind w:left="5040" w:hanging="360"/>
      </w:pPr>
    </w:lvl>
    <w:lvl w:ilvl="7" w:tplc="795C47FA">
      <w:start w:val="1"/>
      <w:numFmt w:val="lowerLetter"/>
      <w:lvlText w:val="%8."/>
      <w:lvlJc w:val="left"/>
      <w:pPr>
        <w:ind w:left="5760" w:hanging="360"/>
      </w:pPr>
    </w:lvl>
    <w:lvl w:ilvl="8" w:tplc="980692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049"/>
    <w:multiLevelType w:val="hybridMultilevel"/>
    <w:tmpl w:val="6BFC2B20"/>
    <w:lvl w:ilvl="0" w:tplc="DE3E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0D05A">
      <w:start w:val="1"/>
      <w:numFmt w:val="lowerLetter"/>
      <w:lvlText w:val="%2."/>
      <w:lvlJc w:val="left"/>
      <w:pPr>
        <w:ind w:left="1440" w:hanging="360"/>
      </w:pPr>
    </w:lvl>
    <w:lvl w:ilvl="2" w:tplc="C8D40918">
      <w:start w:val="1"/>
      <w:numFmt w:val="lowerRoman"/>
      <w:lvlText w:val="%3."/>
      <w:lvlJc w:val="right"/>
      <w:pPr>
        <w:ind w:left="2160" w:hanging="180"/>
      </w:pPr>
    </w:lvl>
    <w:lvl w:ilvl="3" w:tplc="31FCE4BE">
      <w:start w:val="1"/>
      <w:numFmt w:val="decimal"/>
      <w:lvlText w:val="%4."/>
      <w:lvlJc w:val="left"/>
      <w:pPr>
        <w:ind w:left="2880" w:hanging="360"/>
      </w:pPr>
    </w:lvl>
    <w:lvl w:ilvl="4" w:tplc="126C1430">
      <w:start w:val="1"/>
      <w:numFmt w:val="lowerLetter"/>
      <w:lvlText w:val="%5."/>
      <w:lvlJc w:val="left"/>
      <w:pPr>
        <w:ind w:left="3600" w:hanging="360"/>
      </w:pPr>
    </w:lvl>
    <w:lvl w:ilvl="5" w:tplc="C4B49F16">
      <w:start w:val="1"/>
      <w:numFmt w:val="lowerRoman"/>
      <w:lvlText w:val="%6."/>
      <w:lvlJc w:val="right"/>
      <w:pPr>
        <w:ind w:left="4320" w:hanging="180"/>
      </w:pPr>
    </w:lvl>
    <w:lvl w:ilvl="6" w:tplc="7C0A339E">
      <w:start w:val="1"/>
      <w:numFmt w:val="decimal"/>
      <w:lvlText w:val="%7."/>
      <w:lvlJc w:val="left"/>
      <w:pPr>
        <w:ind w:left="5040" w:hanging="360"/>
      </w:pPr>
    </w:lvl>
    <w:lvl w:ilvl="7" w:tplc="A41A0E2A">
      <w:start w:val="1"/>
      <w:numFmt w:val="lowerLetter"/>
      <w:lvlText w:val="%8."/>
      <w:lvlJc w:val="left"/>
      <w:pPr>
        <w:ind w:left="5760" w:hanging="360"/>
      </w:pPr>
    </w:lvl>
    <w:lvl w:ilvl="8" w:tplc="9EB64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DE0"/>
    <w:multiLevelType w:val="hybridMultilevel"/>
    <w:tmpl w:val="935A7C96"/>
    <w:lvl w:ilvl="0" w:tplc="1130E12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1FA8B7FA">
      <w:start w:val="1"/>
      <w:numFmt w:val="lowerLetter"/>
      <w:lvlText w:val="%2."/>
      <w:lvlJc w:val="left"/>
      <w:pPr>
        <w:ind w:left="1440" w:hanging="360"/>
      </w:pPr>
    </w:lvl>
    <w:lvl w:ilvl="2" w:tplc="67DCE5D4">
      <w:start w:val="1"/>
      <w:numFmt w:val="lowerRoman"/>
      <w:lvlText w:val="%3."/>
      <w:lvlJc w:val="right"/>
      <w:pPr>
        <w:ind w:left="2160" w:hanging="180"/>
      </w:pPr>
    </w:lvl>
    <w:lvl w:ilvl="3" w:tplc="76181B30">
      <w:start w:val="1"/>
      <w:numFmt w:val="decimal"/>
      <w:lvlText w:val="%4."/>
      <w:lvlJc w:val="left"/>
      <w:pPr>
        <w:ind w:left="2880" w:hanging="360"/>
      </w:pPr>
    </w:lvl>
    <w:lvl w:ilvl="4" w:tplc="8780C842">
      <w:start w:val="1"/>
      <w:numFmt w:val="lowerLetter"/>
      <w:lvlText w:val="%5."/>
      <w:lvlJc w:val="left"/>
      <w:pPr>
        <w:ind w:left="3600" w:hanging="360"/>
      </w:pPr>
    </w:lvl>
    <w:lvl w:ilvl="5" w:tplc="2246623A">
      <w:start w:val="1"/>
      <w:numFmt w:val="lowerRoman"/>
      <w:lvlText w:val="%6."/>
      <w:lvlJc w:val="right"/>
      <w:pPr>
        <w:ind w:left="4320" w:hanging="180"/>
      </w:pPr>
    </w:lvl>
    <w:lvl w:ilvl="6" w:tplc="A006A7F4">
      <w:start w:val="1"/>
      <w:numFmt w:val="decimal"/>
      <w:lvlText w:val="%7."/>
      <w:lvlJc w:val="left"/>
      <w:pPr>
        <w:ind w:left="5040" w:hanging="360"/>
      </w:pPr>
    </w:lvl>
    <w:lvl w:ilvl="7" w:tplc="B3BA7992">
      <w:start w:val="1"/>
      <w:numFmt w:val="lowerLetter"/>
      <w:lvlText w:val="%8."/>
      <w:lvlJc w:val="left"/>
      <w:pPr>
        <w:ind w:left="5760" w:hanging="360"/>
      </w:pPr>
    </w:lvl>
    <w:lvl w:ilvl="8" w:tplc="63B6D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A3F"/>
    <w:multiLevelType w:val="hybridMultilevel"/>
    <w:tmpl w:val="983E0C06"/>
    <w:lvl w:ilvl="0" w:tplc="81480654">
      <w:start w:val="1"/>
      <w:numFmt w:val="decimal"/>
      <w:lvlText w:val="%1."/>
      <w:lvlJc w:val="left"/>
    </w:lvl>
    <w:lvl w:ilvl="1" w:tplc="280E1CDE">
      <w:start w:val="1"/>
      <w:numFmt w:val="lowerLetter"/>
      <w:lvlText w:val="%2."/>
      <w:lvlJc w:val="left"/>
      <w:pPr>
        <w:ind w:left="1440" w:hanging="360"/>
      </w:pPr>
    </w:lvl>
    <w:lvl w:ilvl="2" w:tplc="D91ED9F6">
      <w:start w:val="1"/>
      <w:numFmt w:val="lowerRoman"/>
      <w:lvlText w:val="%3."/>
      <w:lvlJc w:val="right"/>
      <w:pPr>
        <w:ind w:left="2160" w:hanging="180"/>
      </w:pPr>
    </w:lvl>
    <w:lvl w:ilvl="3" w:tplc="6AACAE4E">
      <w:start w:val="1"/>
      <w:numFmt w:val="decimal"/>
      <w:lvlText w:val="%4."/>
      <w:lvlJc w:val="left"/>
      <w:pPr>
        <w:ind w:left="2880" w:hanging="360"/>
      </w:pPr>
    </w:lvl>
    <w:lvl w:ilvl="4" w:tplc="70F4B694">
      <w:start w:val="1"/>
      <w:numFmt w:val="lowerLetter"/>
      <w:lvlText w:val="%5."/>
      <w:lvlJc w:val="left"/>
      <w:pPr>
        <w:ind w:left="3600" w:hanging="360"/>
      </w:pPr>
    </w:lvl>
    <w:lvl w:ilvl="5" w:tplc="F3BE51AE">
      <w:start w:val="1"/>
      <w:numFmt w:val="lowerRoman"/>
      <w:lvlText w:val="%6."/>
      <w:lvlJc w:val="right"/>
      <w:pPr>
        <w:ind w:left="4320" w:hanging="180"/>
      </w:pPr>
    </w:lvl>
    <w:lvl w:ilvl="6" w:tplc="CEE6D9A4">
      <w:start w:val="1"/>
      <w:numFmt w:val="decimal"/>
      <w:lvlText w:val="%7."/>
      <w:lvlJc w:val="left"/>
      <w:pPr>
        <w:ind w:left="5040" w:hanging="360"/>
      </w:pPr>
    </w:lvl>
    <w:lvl w:ilvl="7" w:tplc="0F8CE890">
      <w:start w:val="1"/>
      <w:numFmt w:val="lowerLetter"/>
      <w:lvlText w:val="%8."/>
      <w:lvlJc w:val="left"/>
      <w:pPr>
        <w:ind w:left="5760" w:hanging="360"/>
      </w:pPr>
    </w:lvl>
    <w:lvl w:ilvl="8" w:tplc="A18622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4D7"/>
    <w:multiLevelType w:val="hybridMultilevel"/>
    <w:tmpl w:val="E3A49B14"/>
    <w:lvl w:ilvl="0" w:tplc="C284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6D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B28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EE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A86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C26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B2C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CAF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6D0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0D9256C"/>
    <w:multiLevelType w:val="hybridMultilevel"/>
    <w:tmpl w:val="9E06EE78"/>
    <w:lvl w:ilvl="0" w:tplc="F688690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E8964E">
      <w:start w:val="1"/>
      <w:numFmt w:val="lowerLetter"/>
      <w:lvlText w:val="%2."/>
      <w:lvlJc w:val="left"/>
      <w:pPr>
        <w:ind w:left="1931" w:hanging="360"/>
      </w:pPr>
    </w:lvl>
    <w:lvl w:ilvl="2" w:tplc="C6A4FF7E">
      <w:start w:val="1"/>
      <w:numFmt w:val="lowerRoman"/>
      <w:lvlText w:val="%3."/>
      <w:lvlJc w:val="right"/>
      <w:pPr>
        <w:ind w:left="2651" w:hanging="180"/>
      </w:pPr>
    </w:lvl>
    <w:lvl w:ilvl="3" w:tplc="2CE488F6">
      <w:start w:val="1"/>
      <w:numFmt w:val="decimal"/>
      <w:lvlText w:val="%4."/>
      <w:lvlJc w:val="left"/>
      <w:pPr>
        <w:ind w:left="3371" w:hanging="360"/>
      </w:pPr>
    </w:lvl>
    <w:lvl w:ilvl="4" w:tplc="EA767936">
      <w:start w:val="1"/>
      <w:numFmt w:val="lowerLetter"/>
      <w:lvlText w:val="%5."/>
      <w:lvlJc w:val="left"/>
      <w:pPr>
        <w:ind w:left="4091" w:hanging="360"/>
      </w:pPr>
    </w:lvl>
    <w:lvl w:ilvl="5" w:tplc="A146702E">
      <w:start w:val="1"/>
      <w:numFmt w:val="lowerRoman"/>
      <w:lvlText w:val="%6."/>
      <w:lvlJc w:val="right"/>
      <w:pPr>
        <w:ind w:left="4811" w:hanging="180"/>
      </w:pPr>
    </w:lvl>
    <w:lvl w:ilvl="6" w:tplc="279E1F18">
      <w:start w:val="1"/>
      <w:numFmt w:val="decimal"/>
      <w:lvlText w:val="%7."/>
      <w:lvlJc w:val="left"/>
      <w:pPr>
        <w:ind w:left="5531" w:hanging="360"/>
      </w:pPr>
    </w:lvl>
    <w:lvl w:ilvl="7" w:tplc="4302092E">
      <w:start w:val="1"/>
      <w:numFmt w:val="lowerLetter"/>
      <w:lvlText w:val="%8."/>
      <w:lvlJc w:val="left"/>
      <w:pPr>
        <w:ind w:left="6251" w:hanging="360"/>
      </w:pPr>
    </w:lvl>
    <w:lvl w:ilvl="8" w:tplc="A73C5B72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1C4FDE"/>
    <w:multiLevelType w:val="hybridMultilevel"/>
    <w:tmpl w:val="5B02D120"/>
    <w:lvl w:ilvl="0" w:tplc="5AD29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plc="93E8C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3B9AD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AF04A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981267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0D7821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E5E41BE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D65654B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80EEC3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6CF94AA9"/>
    <w:multiLevelType w:val="hybridMultilevel"/>
    <w:tmpl w:val="07BE65AA"/>
    <w:lvl w:ilvl="0" w:tplc="A64AD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8A1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E831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229B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26205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28ED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3416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84A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8080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26"/>
    <w:rsid w:val="00314D66"/>
    <w:rsid w:val="0049139D"/>
    <w:rsid w:val="00521AF3"/>
    <w:rsid w:val="00594200"/>
    <w:rsid w:val="007019FD"/>
    <w:rsid w:val="007B1626"/>
    <w:rsid w:val="00991188"/>
    <w:rsid w:val="00C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F9E6"/>
  <w15:docId w15:val="{DBBE1F6F-5F64-4F04-9AB8-AD06270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/>
    </w:pPr>
  </w:style>
  <w:style w:type="paragraph" w:styleId="af4">
    <w:name w:val="Body Text Indent"/>
    <w:link w:val="a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</w:style>
  <w:style w:type="paragraph" w:customStyle="1" w:styleId="af6">
    <w:name w:val="Знак Знак Знак Знак Знак Знак"/>
    <w:basedOn w:val="a"/>
    <w:next w:val="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u">
    <w:name w:val="u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nhideWhenUsed/>
    <w:rPr>
      <w:color w:val="0000FF"/>
      <w:u w:val="single"/>
    </w:rPr>
  </w:style>
  <w:style w:type="character" w:customStyle="1" w:styleId="blk">
    <w:name w:val="blk"/>
    <w:basedOn w:val="a0"/>
  </w:style>
  <w:style w:type="character" w:styleId="af8">
    <w:name w:val="Strong"/>
    <w:uiPriority w:val="22"/>
    <w:qFormat/>
    <w:rPr>
      <w:b/>
      <w:bCs/>
    </w:rPr>
  </w:style>
  <w:style w:type="paragraph" w:styleId="af9">
    <w:name w:val="Balloon Text"/>
    <w:basedOn w:val="a"/>
    <w:link w:val="af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Текст Знак"/>
    <w:link w:val="afb"/>
    <w:rPr>
      <w:sz w:val="24"/>
      <w:szCs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</w:style>
  <w:style w:type="paragraph" w:styleId="afd">
    <w:name w:val="Signature"/>
    <w:basedOn w:val="a"/>
    <w:link w:val="afe"/>
    <w:pPr>
      <w:ind w:left="4252"/>
    </w:pPr>
    <w:rPr>
      <w:sz w:val="28"/>
    </w:rPr>
  </w:style>
  <w:style w:type="character" w:customStyle="1" w:styleId="afe">
    <w:name w:val="Подпись Знак"/>
    <w:link w:val="afd"/>
    <w:rPr>
      <w:sz w:val="28"/>
    </w:rPr>
  </w:style>
  <w:style w:type="paragraph" w:customStyle="1" w:styleId="ConsPlusNormal">
    <w:name w:val="ConsPlusNormal"/>
    <w:rPr>
      <w:sz w:val="18"/>
      <w:szCs w:val="18"/>
    </w:rPr>
  </w:style>
  <w:style w:type="paragraph" w:styleId="aff">
    <w:name w:val="footnote text"/>
    <w:basedOn w:val="a"/>
    <w:link w:val="aff0"/>
    <w:uiPriority w:val="99"/>
  </w:style>
  <w:style w:type="character" w:customStyle="1" w:styleId="aff0">
    <w:name w:val="Текст сноски Знак"/>
    <w:basedOn w:val="a0"/>
    <w:link w:val="aff"/>
    <w:uiPriority w:val="99"/>
  </w:style>
  <w:style w:type="character" w:styleId="aff1">
    <w:name w:val="footnote reference"/>
    <w:uiPriority w:val="99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2"/>
      <w:szCs w:val="12"/>
      <w:u w:val="none"/>
      <w:lang w:val="ru-RU"/>
    </w:rPr>
  </w:style>
  <w:style w:type="character" w:customStyle="1" w:styleId="aff2">
    <w:name w:val="Основной текст_"/>
    <w:basedOn w:val="a0"/>
    <w:link w:val="13"/>
    <w:rPr>
      <w:spacing w:val="4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 w:cs="Courier New"/>
    </w:rPr>
  </w:style>
  <w:style w:type="paragraph" w:styleId="aff3">
    <w:name w:val="header"/>
    <w:basedOn w:val="a"/>
    <w:link w:val="aff4"/>
    <w:uiPriority w:val="99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</w:style>
  <w:style w:type="paragraph" w:styleId="aff5">
    <w:name w:val="footer"/>
    <w:basedOn w:val="a"/>
    <w:link w:val="aff6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</w:style>
  <w:style w:type="character" w:customStyle="1" w:styleId="af3">
    <w:name w:val="Основной текст Знак"/>
    <w:basedOn w:val="a0"/>
    <w:link w:val="af2"/>
  </w:style>
  <w:style w:type="paragraph" w:customStyle="1" w:styleId="310">
    <w:name w:val="Основной текст 31"/>
    <w:basedOn w:val="a"/>
    <w:pPr>
      <w:ind w:right="4296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pPr>
      <w:ind w:firstLine="284"/>
      <w:jc w:val="both"/>
    </w:pPr>
    <w:rPr>
      <w:sz w:val="24"/>
    </w:rPr>
  </w:style>
  <w:style w:type="character" w:customStyle="1" w:styleId="extended-textshort">
    <w:name w:val="extended-text__short"/>
    <w:basedOn w:val="a0"/>
  </w:style>
  <w:style w:type="character" w:customStyle="1" w:styleId="af5">
    <w:name w:val="Основной текст с отступом Знак"/>
    <w:basedOn w:val="a0"/>
    <w:link w:val="af4"/>
  </w:style>
  <w:style w:type="paragraph" w:customStyle="1" w:styleId="Default">
    <w:name w:val="Default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lya39@ch.belregion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chern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torgi.gov.ru/new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42A4C72-8503-4059-9120-51C48EEB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Dascha</cp:lastModifiedBy>
  <cp:revision>28</cp:revision>
  <cp:lastPrinted>2023-05-11T10:36:00Z</cp:lastPrinted>
  <dcterms:created xsi:type="dcterms:W3CDTF">2022-04-27T11:39:00Z</dcterms:created>
  <dcterms:modified xsi:type="dcterms:W3CDTF">2023-05-12T08:57:00Z</dcterms:modified>
</cp:coreProperties>
</file>