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4"/>
        <w:tblW w:w="0" w:type="auto"/>
        <w:tblLook w:val="04A0" w:firstRow="1" w:lastRow="0" w:firstColumn="1" w:lastColumn="0" w:noHBand="0" w:noVBand="1"/>
      </w:tblPr>
      <w:tblGrid>
        <w:gridCol w:w="15920"/>
      </w:tblGrid>
      <w:tr>
        <w:trPr>
          <w:trHeight w:val="10971"/>
        </w:trPr>
        <w:tc>
          <w:tcPr>
            <w:tcBorders>
              <w:top w:val="single" w:color="0563A6" w:sz="4" w:space="0"/>
              <w:left w:val="single" w:color="0563A6" w:sz="4" w:space="0"/>
              <w:bottom w:val="single" w:color="0563A6" w:sz="4" w:space="0"/>
              <w:right w:val="single" w:color="0563A6" w:sz="4" w:space="0"/>
            </w:tcBorders>
            <w:tcW w:w="15920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ГРАФИК РАБОТЫ</w:t>
            </w:r>
            <w:r>
              <w:rPr>
                <w:sz w:val="36"/>
                <w:szCs w:val="36"/>
              </w:rPr>
            </w:r>
            <w:r/>
          </w:p>
          <w:p>
            <w:pPr>
              <w:pStyle w:val="684"/>
              <w:jc w:val="center"/>
              <w:rPr>
                <w:rFonts w:ascii="Times New Roman" w:hAnsi="Times New Roman" w:cs="Times New Roman"/>
                <w:b/>
                <w:bCs/>
                <w:color w:val="0563a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ернянской 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территориальн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ой избирательной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 комисси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по приему документов на выборах 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епутатов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563a6"/>
                <w:sz w:val="36"/>
                <w:szCs w:val="3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b/>
                <w:bCs/>
                <w:color w:val="0563a6"/>
                <w:sz w:val="36"/>
                <w:szCs w:val="36"/>
              </w:rPr>
              <w:t xml:space="preserve">Чернянского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</w:r>
            <w:r/>
          </w:p>
          <w:p>
            <w:pPr>
              <w:pStyle w:val="684"/>
              <w:jc w:val="center"/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563a6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bCs/>
                <w:color w:val="0563a6"/>
                <w:sz w:val="36"/>
                <w:szCs w:val="36"/>
              </w:rPr>
              <w:t xml:space="preserve">Белгородской области  первого</w:t>
            </w:r>
            <w:r>
              <w:rPr>
                <w:rFonts w:ascii="Times New Roman" w:hAnsi="Times New Roman" w:cs="Times New Roman"/>
                <w:b/>
                <w:color w:val="0563a6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563a6"/>
                <w:sz w:val="36"/>
                <w:szCs w:val="36"/>
              </w:rPr>
              <w:t xml:space="preserve">созыва</w:t>
            </w:r>
            <w:r>
              <w:rPr>
                <w:rFonts w:ascii="Times New Roman" w:hAnsi="Times New Roman" w:cs="Times New Roman"/>
                <w:b/>
                <w:bCs/>
                <w:color w:val="0066ac"/>
                <w:sz w:val="36"/>
                <w:szCs w:val="36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tbl>
            <w:tblPr>
              <w:tblStyle w:val="864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6803"/>
              <w:gridCol w:w="850"/>
              <w:gridCol w:w="6945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80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563a6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  <w:highlight w:val="none"/>
                    </w:rPr>
                    <w:t xml:space="preserve">о выдвижении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563a6"/>
                      <w:sz w:val="40"/>
                      <w:szCs w:val="40"/>
                      <w:highlight w:val="none"/>
                    </w:rPr>
                    <w:t xml:space="preserve">кандидатов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563a6"/>
                      <w:sz w:val="40"/>
                      <w:szCs w:val="4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94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0"/>
                      <w:szCs w:val="40"/>
                      <w:highlight w:val="none"/>
                    </w:rPr>
                    <w:t xml:space="preserve">для регистрации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563a6"/>
                      <w:sz w:val="40"/>
                      <w:szCs w:val="40"/>
                      <w:highlight w:val="none"/>
                    </w:rPr>
                    <w:t xml:space="preserve">кандидатов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803" w:type="dxa"/>
                  <w:textDirection w:val="lrTb"/>
                  <w:noWrap w:val="false"/>
                </w:tcPr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60052"/>
                      <w:sz w:val="40"/>
                      <w:szCs w:val="40"/>
                    </w:rPr>
                    <w:t xml:space="preserve">с 27 июня до 18.00 часов 17 июля 2025 года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br/>
                    <w:t xml:space="preserve">в рабочие дни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t xml:space="preserve">09.00-13.00 часов и 14.00-18.00 часов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t xml:space="preserve">в выходные дни и праздничные дни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color w:val="0079cc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</w:r>
                  <w:r/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t xml:space="preserve">с 10.00 до 14.00 часов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6945" w:type="dxa"/>
                  <w:textDirection w:val="lrTb"/>
                  <w:noWrap w:val="false"/>
                </w:tcPr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60052"/>
                      <w:sz w:val="40"/>
                      <w:szCs w:val="40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60052"/>
                      <w:sz w:val="40"/>
                      <w:szCs w:val="40"/>
                    </w:rPr>
                    <w:t xml:space="preserve"> 20 июля до 18.00 часов 30 июля 2025 года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br/>
                    <w:t xml:space="preserve">в рабочие дни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t xml:space="preserve">09.00-13.00 часов и 14.00-18.00 часов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t xml:space="preserve">в выходные дни и праздничные дни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</w:r>
                  <w:r/>
                </w:p>
                <w:p>
                  <w:pPr>
                    <w:pStyle w:val="684"/>
                    <w:jc w:val="center"/>
                    <w:rPr>
                      <w:rFonts w:ascii="Times New Roman" w:hAnsi="Times New Roman" w:cs="Times New Roman"/>
                      <w:color w:val="0079cc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  <w:t xml:space="preserve">с 10.00 до 14.00 часов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9cc"/>
                      <w:sz w:val="40"/>
                      <w:szCs w:val="40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8049</wp:posOffset>
                      </wp:positionV>
                      <wp:extent cx="6637360" cy="2637271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0939541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637359" cy="26372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0288;o:allowoverlap:true;o:allowincell:true;mso-position-horizontal-relative:text;margin-left:118.1pt;mso-position-horizontal:absolute;mso-position-vertical-relative:text;margin-top:0.6pt;mso-position-vertical:absolute;width:522.6pt;height:207.7pt;mso-wrap-distance-left:9.1pt;mso-wrap-distance-top:0.0pt;mso-wrap-distance-right:9.1pt;mso-wrap-distance-bottom:0.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  <w:r>
              <w:rPr>
                <w:highlight w:val="none"/>
              </w:rPr>
            </w:r>
            <w:r/>
          </w:p>
          <w:p>
            <w:r/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425" w:right="567" w:bottom="567" w:left="56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Fallback">
    <w:panose1 w:val="02000603000000000000"/>
  </w:font>
  <w:font w:name="Verdana">
    <w:panose1 w:val="020B0604030504040204"/>
  </w:font>
  <w:font w:name="Liberation Sans">
    <w:panose1 w:val="020B0604020202020204"/>
  </w:font>
  <w:font w:name="DejaVu Sans">
    <w:panose1 w:val="020B0603030804020204"/>
  </w:font>
  <w:font w:name="Liberation Serif">
    <w:panose1 w:val="020206030504050203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062"/>
      <w:numFmt w:val="decimal"/>
      <w:isLgl w:val="false"/>
      <w:suff w:val="tab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6">
    <w:multiLevelType w:val="hybridMultilevel"/>
    <w:lvl w:ilvl="0">
      <w:start w:val="1089"/>
      <w:numFmt w:val="decimal"/>
      <w:isLgl w:val="false"/>
      <w:suff w:val="tab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4"/>
    <w:link w:val="840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4"/>
    <w:link w:val="841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4"/>
    <w:link w:val="842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844"/>
    <w:link w:val="843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9"/>
    <w:next w:val="83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44"/>
    <w:link w:val="852"/>
    <w:uiPriority w:val="10"/>
    <w:rPr>
      <w:sz w:val="48"/>
      <w:szCs w:val="48"/>
    </w:rPr>
  </w:style>
  <w:style w:type="character" w:styleId="686">
    <w:name w:val="Subtitle Char"/>
    <w:basedOn w:val="844"/>
    <w:link w:val="859"/>
    <w:uiPriority w:val="11"/>
    <w:rPr>
      <w:sz w:val="24"/>
      <w:szCs w:val="24"/>
    </w:rPr>
  </w:style>
  <w:style w:type="paragraph" w:styleId="687">
    <w:name w:val="Quote"/>
    <w:basedOn w:val="839"/>
    <w:next w:val="83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9"/>
    <w:next w:val="83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4"/>
    <w:link w:val="691"/>
    <w:uiPriority w:val="99"/>
  </w:style>
  <w:style w:type="paragraph" w:styleId="693">
    <w:name w:val="Footer"/>
    <w:basedOn w:val="83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4"/>
    <w:link w:val="693"/>
    <w:uiPriority w:val="99"/>
  </w:style>
  <w:style w:type="character" w:styleId="695">
    <w:name w:val="Caption Char"/>
    <w:basedOn w:val="853"/>
    <w:link w:val="693"/>
    <w:uiPriority w:val="99"/>
  </w:style>
  <w:style w:type="table" w:styleId="696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4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4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0">
    <w:name w:val="Heading 1"/>
    <w:basedOn w:val="847"/>
    <w:next w:val="848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841">
    <w:name w:val="Heading 2"/>
    <w:basedOn w:val="847"/>
    <w:next w:val="848"/>
    <w:qFormat/>
    <w:pPr>
      <w:spacing w:before="200" w:after="120"/>
      <w:outlineLvl w:val="1"/>
    </w:pPr>
    <w:rPr>
      <w:rFonts w:ascii="Liberation Serif" w:hAnsi="Liberation Serif" w:eastAsia="DejaVu Sans" w:cs="Arial"/>
      <w:b/>
      <w:bCs/>
      <w:sz w:val="36"/>
      <w:szCs w:val="36"/>
    </w:rPr>
  </w:style>
  <w:style w:type="paragraph" w:styleId="842">
    <w:name w:val="Heading 3"/>
    <w:basedOn w:val="847"/>
    <w:next w:val="848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843">
    <w:name w:val="Heading 4"/>
    <w:basedOn w:val="847"/>
    <w:next w:val="84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844" w:default="1">
    <w:name w:val="Default Paragraph Font"/>
    <w:uiPriority w:val="1"/>
    <w:semiHidden/>
    <w:unhideWhenUsed/>
    <w:qFormat/>
  </w:style>
  <w:style w:type="character" w:styleId="845">
    <w:name w:val="Интернет-ссылка"/>
    <w:rPr>
      <w:color w:val="000080"/>
      <w:u w:val="single"/>
    </w:rPr>
  </w:style>
  <w:style w:type="character" w:styleId="846">
    <w:name w:val="Символ нумерации"/>
    <w:qFormat/>
  </w:style>
  <w:style w:type="paragraph" w:styleId="847">
    <w:name w:val="Заголовок"/>
    <w:basedOn w:val="839"/>
    <w:next w:val="848"/>
    <w:qFormat/>
    <w:pPr>
      <w:keepNext/>
      <w:spacing w:before="240" w:after="120"/>
    </w:pPr>
    <w:rPr>
      <w:rFonts w:ascii="Liberation Sans" w:hAnsi="Liberation Sans" w:eastAsia="Droid Sans Fallback" w:cs="Verdana"/>
      <w:sz w:val="28"/>
      <w:szCs w:val="28"/>
    </w:rPr>
  </w:style>
  <w:style w:type="paragraph" w:styleId="848">
    <w:name w:val="Body Text"/>
    <w:basedOn w:val="839"/>
    <w:pPr>
      <w:spacing w:before="0" w:after="140"/>
    </w:pPr>
  </w:style>
  <w:style w:type="paragraph" w:styleId="849">
    <w:name w:val="List"/>
    <w:basedOn w:val="848"/>
    <w:rPr>
      <w:rFonts w:cs="Verdana"/>
    </w:rPr>
  </w:style>
  <w:style w:type="paragraph" w:styleId="850">
    <w:name w:val="Caption"/>
    <w:basedOn w:val="839"/>
    <w:qFormat/>
    <w:pPr>
      <w:spacing w:before="120" w:after="120"/>
      <w:suppressLineNumbers/>
    </w:pPr>
    <w:rPr>
      <w:rFonts w:cs="Verdana"/>
      <w:i/>
      <w:iCs/>
      <w:sz w:val="24"/>
      <w:szCs w:val="24"/>
    </w:rPr>
  </w:style>
  <w:style w:type="paragraph" w:styleId="851">
    <w:name w:val="Указатель"/>
    <w:basedOn w:val="839"/>
    <w:qFormat/>
    <w:pPr>
      <w:suppressLineNumbers/>
    </w:pPr>
    <w:rPr>
      <w:rFonts w:cs="Verdana"/>
    </w:rPr>
  </w:style>
  <w:style w:type="paragraph" w:styleId="852">
    <w:name w:val="Title"/>
    <w:basedOn w:val="839"/>
    <w:next w:val="848"/>
    <w:qFormat/>
    <w:pPr>
      <w:keepNext/>
      <w:spacing w:before="240" w:after="120"/>
    </w:pPr>
    <w:rPr>
      <w:rFonts w:ascii="Liberation Sans" w:hAnsi="Liberation Sans" w:eastAsia="Droid Sans Fallback" w:cs="Verdana"/>
      <w:sz w:val="28"/>
      <w:szCs w:val="28"/>
    </w:rPr>
  </w:style>
  <w:style w:type="paragraph" w:styleId="853">
    <w:name w:val="Caption"/>
    <w:basedOn w:val="839"/>
    <w:qFormat/>
    <w:pPr>
      <w:spacing w:before="120" w:after="120"/>
      <w:suppressLineNumbers/>
    </w:pPr>
    <w:rPr>
      <w:rFonts w:cs="Verdana"/>
      <w:i/>
      <w:iCs/>
      <w:sz w:val="24"/>
      <w:szCs w:val="24"/>
    </w:rPr>
  </w:style>
  <w:style w:type="paragraph" w:styleId="854">
    <w:name w:val="index heading"/>
    <w:basedOn w:val="839"/>
    <w:qFormat/>
    <w:pPr>
      <w:suppressLineNumbers/>
    </w:pPr>
    <w:rPr>
      <w:rFonts w:cs="Verdana"/>
    </w:rPr>
  </w:style>
  <w:style w:type="paragraph" w:styleId="855" w:customStyle="1">
    <w:name w:val="Содержимое врезки"/>
    <w:basedOn w:val="839"/>
    <w:qFormat/>
  </w:style>
  <w:style w:type="paragraph" w:styleId="856">
    <w:name w:val="List Paragraph"/>
    <w:basedOn w:val="839"/>
    <w:qFormat/>
    <w:pPr>
      <w:contextualSpacing/>
      <w:ind w:left="720" w:firstLine="0"/>
      <w:spacing w:before="0" w:after="160"/>
    </w:pPr>
  </w:style>
  <w:style w:type="paragraph" w:styleId="857">
    <w:name w:val="Содержимое таблицы"/>
    <w:basedOn w:val="839"/>
    <w:qFormat/>
    <w:pPr>
      <w:widowControl w:val="off"/>
      <w:suppressLineNumbers/>
    </w:pPr>
  </w:style>
  <w:style w:type="paragraph" w:styleId="858">
    <w:name w:val="Текст в заданном формате"/>
    <w:basedOn w:val="839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859">
    <w:name w:val="Subtitle"/>
    <w:basedOn w:val="847"/>
    <w:next w:val="848"/>
    <w:qFormat/>
    <w:pPr>
      <w:jc w:val="center"/>
      <w:spacing w:before="60" w:after="120"/>
    </w:pPr>
    <w:rPr>
      <w:sz w:val="36"/>
      <w:szCs w:val="36"/>
    </w:rPr>
  </w:style>
  <w:style w:type="paragraph" w:styleId="860">
    <w:name w:val="Блочная цитата"/>
    <w:basedOn w:val="839"/>
    <w:qFormat/>
    <w:pPr>
      <w:ind w:left="567" w:right="567" w:firstLine="0"/>
      <w:spacing w:before="0" w:after="283"/>
    </w:pPr>
  </w:style>
  <w:style w:type="paragraph" w:styleId="861">
    <w:name w:val="Обычный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numbering" w:styleId="862" w:default="1">
    <w:name w:val="No List"/>
    <w:uiPriority w:val="99"/>
    <w:semiHidden/>
    <w:unhideWhenUsed/>
    <w:qFormat/>
  </w:style>
  <w:style w:type="table" w:styleId="86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Table Grid"/>
    <w:basedOn w:val="86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5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129</cp:revision>
  <dcterms:created xsi:type="dcterms:W3CDTF">2015-11-30T09:08:00Z</dcterms:created>
  <dcterms:modified xsi:type="dcterms:W3CDTF">2025-06-23T07:38:07Z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