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D8" w:rsidRPr="00C12A19" w:rsidRDefault="00C41B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I. Стратегические приоритеты в сфере реализации</w:t>
      </w:r>
    </w:p>
    <w:p w:rsidR="000947D8" w:rsidRPr="00C12A19" w:rsidRDefault="00C41B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0947D8" w:rsidRPr="00C12A19" w:rsidRDefault="00C41B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proofErr w:type="spellStart"/>
      <w:r w:rsidRPr="00C12A19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C12A19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0947D8" w:rsidRPr="00C12A19" w:rsidRDefault="00C41B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(далее - муниципальная программа)</w:t>
      </w:r>
    </w:p>
    <w:p w:rsidR="000947D8" w:rsidRPr="00C12A19" w:rsidRDefault="00C41BC1" w:rsidP="006C63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333">
        <w:rPr>
          <w:rFonts w:ascii="Times New Roman" w:hAnsi="Times New Roman" w:cs="Times New Roman"/>
          <w:sz w:val="24"/>
          <w:szCs w:val="24"/>
        </w:rPr>
        <w:t xml:space="preserve">1.Оценка текущего состоянию образования </w:t>
      </w:r>
      <w:proofErr w:type="spellStart"/>
      <w:r w:rsidRPr="006C6333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6C633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947D8" w:rsidRPr="00C12A19" w:rsidRDefault="00C41B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1.</w:t>
      </w:r>
      <w:r w:rsidR="006C6333">
        <w:rPr>
          <w:rFonts w:ascii="Times New Roman" w:hAnsi="Times New Roman" w:cs="Times New Roman"/>
          <w:sz w:val="24"/>
          <w:szCs w:val="24"/>
        </w:rPr>
        <w:t>1</w:t>
      </w:r>
      <w:r w:rsidRPr="00C12A19">
        <w:rPr>
          <w:rFonts w:ascii="Times New Roman" w:hAnsi="Times New Roman" w:cs="Times New Roman"/>
          <w:sz w:val="24"/>
          <w:szCs w:val="24"/>
        </w:rPr>
        <w:t>. Дошкольное образование</w:t>
      </w:r>
    </w:p>
    <w:p w:rsidR="000947D8" w:rsidRPr="00C12A19" w:rsidRDefault="00C41B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12A19">
        <w:rPr>
          <w:rFonts w:ascii="Times New Roman" w:eastAsia="Tinos" w:hAnsi="Times New Roman" w:cs="Times New Roman"/>
          <w:sz w:val="24"/>
          <w:szCs w:val="24"/>
        </w:rPr>
        <w:t xml:space="preserve">Период с 2022 года характеризуется уменьшением численности воспитанников детских садов в </w:t>
      </w:r>
      <w:proofErr w:type="spellStart"/>
      <w:r w:rsidRPr="00C12A19">
        <w:rPr>
          <w:rFonts w:ascii="Times New Roman" w:eastAsia="Tinos" w:hAnsi="Times New Roman" w:cs="Times New Roman"/>
          <w:sz w:val="24"/>
          <w:szCs w:val="24"/>
        </w:rPr>
        <w:t>Чернянском</w:t>
      </w:r>
      <w:proofErr w:type="spellEnd"/>
      <w:r w:rsidRPr="00C12A19">
        <w:rPr>
          <w:rFonts w:ascii="Times New Roman" w:eastAsia="Tinos" w:hAnsi="Times New Roman" w:cs="Times New Roman"/>
          <w:sz w:val="24"/>
          <w:szCs w:val="24"/>
        </w:rPr>
        <w:t xml:space="preserve"> районе: с 1352 человек в 2022 году до 1135 - в 2024 году</w:t>
      </w:r>
      <w:r w:rsidRPr="00C12A19">
        <w:rPr>
          <w:rStyle w:val="27"/>
          <w:rFonts w:eastAsia="Tinos"/>
          <w:sz w:val="24"/>
          <w:szCs w:val="24"/>
        </w:rPr>
        <w:t>.</w:t>
      </w:r>
      <w:r w:rsidRPr="00C12A19">
        <w:rPr>
          <w:rFonts w:ascii="Times New Roman" w:eastAsia="Tinos" w:hAnsi="Times New Roman" w:cs="Times New Roman"/>
          <w:sz w:val="24"/>
          <w:szCs w:val="24"/>
        </w:rPr>
        <w:t xml:space="preserve"> Снижение контингента воспитанников обусловлено демографической ситуацией, снижением численности детского населения от рождения до 7 лет.</w:t>
      </w:r>
    </w:p>
    <w:p w:rsidR="000947D8" w:rsidRPr="00C12A19" w:rsidRDefault="00C41BC1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sz w:val="24"/>
          <w:szCs w:val="24"/>
        </w:rPr>
      </w:pPr>
      <w:r w:rsidRPr="00C12A19">
        <w:rPr>
          <w:rFonts w:ascii="Times New Roman" w:eastAsia="Tinos" w:hAnsi="Times New Roman" w:cs="Times New Roman"/>
          <w:sz w:val="24"/>
          <w:szCs w:val="24"/>
        </w:rPr>
        <w:t xml:space="preserve">Кроме того, в соответствии с законодательством у родителей (законных представителей) есть право обеспечить своим детям получение образования в семье. В этом случае родителям (законным представителям) оказывается бесплатная методическая, психолого-педагогическая, диагностическая и консультативная помощь в консультационных пунктах. </w:t>
      </w:r>
    </w:p>
    <w:p w:rsidR="000947D8" w:rsidRPr="00C12A19" w:rsidRDefault="00C41BC1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sz w:val="24"/>
          <w:szCs w:val="24"/>
        </w:rPr>
      </w:pPr>
      <w:r w:rsidRPr="00C12A19">
        <w:rPr>
          <w:rFonts w:ascii="Times New Roman" w:eastAsia="Tinos" w:hAnsi="Times New Roman" w:cs="Times New Roman"/>
          <w:sz w:val="24"/>
          <w:szCs w:val="24"/>
        </w:rPr>
        <w:t xml:space="preserve">По состоянию на 1 января 2024 года организована работа консультационных пунктов на базе 8 дошкольных образовательных организаций и 2 общеобразовательных организаций </w:t>
      </w:r>
      <w:proofErr w:type="spellStart"/>
      <w:r w:rsidRPr="00C12A19">
        <w:rPr>
          <w:rFonts w:ascii="Times New Roman" w:eastAsia="Tinos" w:hAnsi="Times New Roman" w:cs="Times New Roman"/>
          <w:sz w:val="24"/>
          <w:szCs w:val="24"/>
        </w:rPr>
        <w:t>Чернянского</w:t>
      </w:r>
      <w:proofErr w:type="spellEnd"/>
      <w:r w:rsidRPr="00C12A19">
        <w:rPr>
          <w:rFonts w:ascii="Times New Roman" w:eastAsia="Tinos" w:hAnsi="Times New Roman" w:cs="Times New Roman"/>
          <w:sz w:val="24"/>
          <w:szCs w:val="24"/>
        </w:rPr>
        <w:t xml:space="preserve"> района, на которых за период 2023 года консультации получили 285 родителей. 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09"/>
        <w:jc w:val="both"/>
        <w:rPr>
          <w:rStyle w:val="27"/>
          <w:rFonts w:eastAsia="Tinos"/>
          <w:i w:val="0"/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В дошкольных образовательных организациях </w:t>
      </w:r>
      <w:proofErr w:type="spellStart"/>
      <w:r w:rsidRPr="00C12A19">
        <w:rPr>
          <w:rFonts w:eastAsia="Tinos"/>
          <w:sz w:val="24"/>
          <w:szCs w:val="24"/>
        </w:rPr>
        <w:t>Чернянского</w:t>
      </w:r>
      <w:proofErr w:type="spellEnd"/>
      <w:r w:rsidRPr="00C12A19">
        <w:rPr>
          <w:rFonts w:eastAsia="Tinos"/>
          <w:sz w:val="24"/>
          <w:szCs w:val="24"/>
        </w:rPr>
        <w:t xml:space="preserve"> района работает </w:t>
      </w:r>
      <w:r w:rsidRPr="00C12A19">
        <w:rPr>
          <w:rStyle w:val="28"/>
          <w:rFonts w:eastAsia="Tinos"/>
          <w:sz w:val="24"/>
          <w:szCs w:val="24"/>
        </w:rPr>
        <w:t>400</w:t>
      </w:r>
      <w:r w:rsidRPr="00C12A19">
        <w:rPr>
          <w:rStyle w:val="27"/>
          <w:rFonts w:eastAsia="Tinos"/>
          <w:i w:val="0"/>
          <w:sz w:val="24"/>
          <w:szCs w:val="24"/>
        </w:rPr>
        <w:t xml:space="preserve"> человек (в городской местности - 274 чел. (68,5%), в сельской 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09"/>
        <w:jc w:val="both"/>
        <w:rPr>
          <w:rFonts w:eastAsia="Tinos"/>
          <w:i/>
          <w:sz w:val="24"/>
          <w:szCs w:val="24"/>
        </w:rPr>
      </w:pPr>
      <w:r w:rsidRPr="00C12A19">
        <w:rPr>
          <w:rStyle w:val="27"/>
          <w:rFonts w:eastAsia="Tinos"/>
          <w:i w:val="0"/>
          <w:sz w:val="24"/>
          <w:szCs w:val="24"/>
        </w:rPr>
        <w:t>местности - 126 чел. (31,5%)</w:t>
      </w:r>
      <w:r w:rsidRPr="00C12A19">
        <w:rPr>
          <w:rFonts w:eastAsia="Tinos"/>
          <w:i/>
          <w:sz w:val="24"/>
          <w:szCs w:val="24"/>
        </w:rPr>
        <w:t>.</w:t>
      </w:r>
    </w:p>
    <w:p w:rsidR="000947D8" w:rsidRPr="00C12A19" w:rsidRDefault="00C41BC1">
      <w:pPr>
        <w:pStyle w:val="34"/>
        <w:shd w:val="clear" w:color="auto" w:fill="auto"/>
        <w:spacing w:line="240" w:lineRule="auto"/>
        <w:ind w:left="260" w:firstLine="740"/>
        <w:rPr>
          <w:color w:val="4F81BD" w:themeColor="accent1"/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Состав педагогических работников организаций </w:t>
      </w:r>
      <w:proofErr w:type="spellStart"/>
      <w:r w:rsidRPr="00C12A19">
        <w:rPr>
          <w:rFonts w:eastAsia="Tinos"/>
          <w:sz w:val="24"/>
          <w:szCs w:val="24"/>
        </w:rPr>
        <w:t>Чернянского</w:t>
      </w:r>
      <w:proofErr w:type="spellEnd"/>
      <w:r w:rsidRPr="00C12A19">
        <w:rPr>
          <w:rFonts w:eastAsia="Tinos"/>
          <w:sz w:val="24"/>
          <w:szCs w:val="24"/>
        </w:rPr>
        <w:t xml:space="preserve"> района, осуществляющих образовательную деятельность по образовательным программам дошкольного образования, присмотр и уход за детьми по должностям</w:t>
      </w:r>
    </w:p>
    <w:tbl>
      <w:tblPr>
        <w:tblStyle w:val="afc"/>
        <w:tblW w:w="8910" w:type="dxa"/>
        <w:tblLook w:val="04A0" w:firstRow="1" w:lastRow="0" w:firstColumn="1" w:lastColumn="0" w:noHBand="0" w:noVBand="1"/>
      </w:tblPr>
      <w:tblGrid>
        <w:gridCol w:w="4077"/>
        <w:gridCol w:w="1559"/>
        <w:gridCol w:w="1985"/>
        <w:gridCol w:w="1289"/>
      </w:tblGrid>
      <w:tr w:rsidR="000947D8" w:rsidRPr="00C12A19">
        <w:tc>
          <w:tcPr>
            <w:tcW w:w="4077" w:type="dxa"/>
            <w:vMerge w:val="restart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5pt"/>
                <w:rFonts w:eastAsia="Tinos"/>
                <w:sz w:val="24"/>
                <w:szCs w:val="24"/>
              </w:rPr>
              <w:t>Должность</w:t>
            </w:r>
          </w:p>
        </w:tc>
        <w:tc>
          <w:tcPr>
            <w:tcW w:w="4833" w:type="dxa"/>
            <w:gridSpan w:val="3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5pt"/>
                <w:rFonts w:eastAsia="Tinos"/>
                <w:sz w:val="24"/>
                <w:szCs w:val="24"/>
              </w:rPr>
              <w:t>% от общего числа педагогов</w:t>
            </w:r>
          </w:p>
        </w:tc>
      </w:tr>
      <w:tr w:rsidR="000947D8" w:rsidRPr="00C12A19">
        <w:tc>
          <w:tcPr>
            <w:tcW w:w="4077" w:type="dxa"/>
            <w:vMerge/>
          </w:tcPr>
          <w:p w:rsidR="000947D8" w:rsidRPr="00C12A19" w:rsidRDefault="000947D8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559" w:type="dxa"/>
          </w:tcPr>
          <w:p w:rsidR="000947D8" w:rsidRPr="00C12A19" w:rsidRDefault="00C41BC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C12A19">
              <w:rPr>
                <w:rStyle w:val="2115pt"/>
                <w:rFonts w:eastAsia="Tinos"/>
                <w:sz w:val="24"/>
                <w:szCs w:val="24"/>
              </w:rPr>
              <w:t>2021 г.</w:t>
            </w:r>
          </w:p>
        </w:tc>
        <w:tc>
          <w:tcPr>
            <w:tcW w:w="1985" w:type="dxa"/>
          </w:tcPr>
          <w:p w:rsidR="000947D8" w:rsidRPr="00C12A19" w:rsidRDefault="00C41BC1">
            <w:pPr>
              <w:jc w:val="center"/>
              <w:rPr>
                <w:rFonts w:ascii="Times New Roman" w:hAnsi="Times New Roman" w:cs="Times New Roman"/>
              </w:rPr>
            </w:pPr>
            <w:r w:rsidRPr="00C12A19">
              <w:rPr>
                <w:rStyle w:val="2115pt"/>
                <w:rFonts w:eastAsia="Tinos"/>
                <w:sz w:val="24"/>
                <w:szCs w:val="24"/>
              </w:rPr>
              <w:t>2022 г.</w:t>
            </w:r>
          </w:p>
        </w:tc>
        <w:tc>
          <w:tcPr>
            <w:tcW w:w="1289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hanging="91"/>
              <w:rPr>
                <w:sz w:val="24"/>
                <w:szCs w:val="24"/>
              </w:rPr>
            </w:pPr>
            <w:r w:rsidRPr="00C12A19">
              <w:rPr>
                <w:rStyle w:val="2115pt"/>
                <w:rFonts w:eastAsia="Tinos"/>
                <w:sz w:val="24"/>
                <w:szCs w:val="24"/>
              </w:rPr>
              <w:t>2023 г.</w:t>
            </w:r>
          </w:p>
        </w:tc>
      </w:tr>
      <w:tr w:rsidR="000947D8" w:rsidRPr="00C12A19">
        <w:tc>
          <w:tcPr>
            <w:tcW w:w="4077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57%</w:t>
            </w:r>
          </w:p>
        </w:tc>
        <w:tc>
          <w:tcPr>
            <w:tcW w:w="1985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57%</w:t>
            </w:r>
          </w:p>
        </w:tc>
        <w:tc>
          <w:tcPr>
            <w:tcW w:w="1289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57%</w:t>
            </w:r>
          </w:p>
        </w:tc>
      </w:tr>
      <w:tr w:rsidR="000947D8" w:rsidRPr="00C12A19">
        <w:tc>
          <w:tcPr>
            <w:tcW w:w="4077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старшие воспитатели</w:t>
            </w:r>
          </w:p>
        </w:tc>
        <w:tc>
          <w:tcPr>
            <w:tcW w:w="155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4,3%</w:t>
            </w:r>
          </w:p>
        </w:tc>
        <w:tc>
          <w:tcPr>
            <w:tcW w:w="1985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4,3%</w:t>
            </w:r>
          </w:p>
        </w:tc>
        <w:tc>
          <w:tcPr>
            <w:tcW w:w="128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4,3%</w:t>
            </w:r>
          </w:p>
        </w:tc>
      </w:tr>
      <w:tr w:rsidR="000947D8" w:rsidRPr="00C12A19">
        <w:tc>
          <w:tcPr>
            <w:tcW w:w="4077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55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5,9%</w:t>
            </w:r>
          </w:p>
        </w:tc>
        <w:tc>
          <w:tcPr>
            <w:tcW w:w="1985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5,9%</w:t>
            </w:r>
          </w:p>
        </w:tc>
        <w:tc>
          <w:tcPr>
            <w:tcW w:w="128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5,9%</w:t>
            </w:r>
          </w:p>
        </w:tc>
      </w:tr>
      <w:tr w:rsidR="000947D8" w:rsidRPr="00C12A19">
        <w:tc>
          <w:tcPr>
            <w:tcW w:w="4077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559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2,2%</w:t>
            </w:r>
          </w:p>
        </w:tc>
        <w:tc>
          <w:tcPr>
            <w:tcW w:w="1985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2,2%</w:t>
            </w:r>
          </w:p>
        </w:tc>
        <w:tc>
          <w:tcPr>
            <w:tcW w:w="1289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2,2%</w:t>
            </w:r>
          </w:p>
        </w:tc>
      </w:tr>
      <w:tr w:rsidR="000947D8" w:rsidRPr="00C12A19">
        <w:tc>
          <w:tcPr>
            <w:tcW w:w="4077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учителя-логопеды</w:t>
            </w:r>
          </w:p>
        </w:tc>
        <w:tc>
          <w:tcPr>
            <w:tcW w:w="155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4,1%</w:t>
            </w:r>
          </w:p>
        </w:tc>
        <w:tc>
          <w:tcPr>
            <w:tcW w:w="1985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4,3%</w:t>
            </w:r>
          </w:p>
        </w:tc>
        <w:tc>
          <w:tcPr>
            <w:tcW w:w="128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4,3%</w:t>
            </w:r>
          </w:p>
        </w:tc>
      </w:tr>
      <w:tr w:rsidR="000947D8" w:rsidRPr="00C12A19">
        <w:tc>
          <w:tcPr>
            <w:tcW w:w="4077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педагоги-психологи</w:t>
            </w:r>
          </w:p>
        </w:tc>
        <w:tc>
          <w:tcPr>
            <w:tcW w:w="155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4,0%</w:t>
            </w:r>
          </w:p>
        </w:tc>
        <w:tc>
          <w:tcPr>
            <w:tcW w:w="1985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4,5%</w:t>
            </w:r>
          </w:p>
        </w:tc>
        <w:tc>
          <w:tcPr>
            <w:tcW w:w="128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4,9%</w:t>
            </w:r>
          </w:p>
        </w:tc>
      </w:tr>
      <w:tr w:rsidR="000947D8" w:rsidRPr="00C12A19">
        <w:tc>
          <w:tcPr>
            <w:tcW w:w="4077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социальные педагоги</w:t>
            </w:r>
          </w:p>
        </w:tc>
        <w:tc>
          <w:tcPr>
            <w:tcW w:w="155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0,5%</w:t>
            </w:r>
          </w:p>
        </w:tc>
        <w:tc>
          <w:tcPr>
            <w:tcW w:w="1289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1,08%</w:t>
            </w:r>
          </w:p>
        </w:tc>
      </w:tr>
      <w:tr w:rsidR="000947D8" w:rsidRPr="00C12A19">
        <w:tc>
          <w:tcPr>
            <w:tcW w:w="4077" w:type="dxa"/>
            <w:vAlign w:val="bottom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12A19">
              <w:rPr>
                <w:rStyle w:val="211pt"/>
                <w:rFonts w:eastAsia="Tinos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559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2,2%</w:t>
            </w:r>
          </w:p>
        </w:tc>
        <w:tc>
          <w:tcPr>
            <w:tcW w:w="1985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1,6%</w:t>
            </w:r>
          </w:p>
        </w:tc>
        <w:tc>
          <w:tcPr>
            <w:tcW w:w="1289" w:type="dxa"/>
          </w:tcPr>
          <w:p w:rsidR="000947D8" w:rsidRPr="00C12A19" w:rsidRDefault="00C41BC1">
            <w:pPr>
              <w:pStyle w:val="26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C12A19">
              <w:rPr>
                <w:rStyle w:val="211pt"/>
                <w:rFonts w:eastAsia="Tinos"/>
                <w:sz w:val="24"/>
                <w:szCs w:val="24"/>
              </w:rPr>
              <w:t>3,2%</w:t>
            </w:r>
          </w:p>
        </w:tc>
      </w:tr>
    </w:tbl>
    <w:p w:rsidR="000947D8" w:rsidRPr="00C12A19" w:rsidRDefault="00C41BC1">
      <w:pPr>
        <w:pStyle w:val="26"/>
        <w:shd w:val="clear" w:color="auto" w:fill="auto"/>
        <w:spacing w:after="0" w:line="240" w:lineRule="auto"/>
        <w:ind w:firstLine="782"/>
        <w:contextualSpacing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Средний возраст педагогических работников дошкольного образования </w:t>
      </w:r>
      <w:proofErr w:type="spellStart"/>
      <w:r w:rsidRPr="00C12A19">
        <w:rPr>
          <w:rFonts w:eastAsia="Tinos"/>
          <w:sz w:val="24"/>
          <w:szCs w:val="24"/>
        </w:rPr>
        <w:t>Чернянского</w:t>
      </w:r>
      <w:proofErr w:type="spellEnd"/>
      <w:r w:rsidRPr="00C12A19">
        <w:rPr>
          <w:rFonts w:eastAsia="Tinos"/>
          <w:sz w:val="24"/>
          <w:szCs w:val="24"/>
        </w:rPr>
        <w:t xml:space="preserve"> района составляет </w:t>
      </w:r>
      <w:r w:rsidRPr="00C12A19">
        <w:rPr>
          <w:rStyle w:val="28"/>
          <w:rFonts w:eastAsia="Tinos"/>
          <w:sz w:val="24"/>
          <w:szCs w:val="24"/>
        </w:rPr>
        <w:t>45 лет</w:t>
      </w:r>
      <w:r w:rsidRPr="00C12A19">
        <w:rPr>
          <w:rFonts w:eastAsia="Tinos"/>
          <w:sz w:val="24"/>
          <w:szCs w:val="24"/>
        </w:rPr>
        <w:t>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82"/>
        <w:contextualSpacing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За последние 3 года в дошкольные образовательные организации </w:t>
      </w:r>
      <w:proofErr w:type="spellStart"/>
      <w:r w:rsidRPr="00C12A19">
        <w:rPr>
          <w:rFonts w:eastAsia="Tinos"/>
          <w:sz w:val="24"/>
          <w:szCs w:val="24"/>
        </w:rPr>
        <w:t>Чернянского</w:t>
      </w:r>
      <w:proofErr w:type="spellEnd"/>
      <w:r w:rsidRPr="00C12A19">
        <w:rPr>
          <w:rFonts w:eastAsia="Tinos"/>
          <w:sz w:val="24"/>
          <w:szCs w:val="24"/>
        </w:rPr>
        <w:t xml:space="preserve"> района принято на работу 5 выпускников вузов и колледжей - молодых педагогов (2021 г. - </w:t>
      </w:r>
      <w:r w:rsidRPr="00C12A19">
        <w:rPr>
          <w:rStyle w:val="28"/>
          <w:rFonts w:eastAsia="Tinos"/>
          <w:sz w:val="24"/>
          <w:szCs w:val="24"/>
        </w:rPr>
        <w:t>2 человек</w:t>
      </w:r>
      <w:r w:rsidRPr="00C12A19">
        <w:rPr>
          <w:rFonts w:eastAsia="Tinos"/>
          <w:sz w:val="24"/>
          <w:szCs w:val="24"/>
        </w:rPr>
        <w:t xml:space="preserve">а; 2022 г. - </w:t>
      </w:r>
      <w:r w:rsidRPr="00C12A19">
        <w:rPr>
          <w:rStyle w:val="28"/>
          <w:rFonts w:eastAsia="Tinos"/>
          <w:sz w:val="24"/>
          <w:szCs w:val="24"/>
        </w:rPr>
        <w:t>2 человек</w:t>
      </w:r>
      <w:r w:rsidRPr="00C12A19">
        <w:rPr>
          <w:rFonts w:eastAsia="Tinos"/>
          <w:sz w:val="24"/>
          <w:szCs w:val="24"/>
        </w:rPr>
        <w:t xml:space="preserve">а; 2023 г. - </w:t>
      </w:r>
      <w:r w:rsidRPr="00C12A19">
        <w:rPr>
          <w:rStyle w:val="28"/>
          <w:rFonts w:eastAsia="Tinos"/>
          <w:sz w:val="24"/>
          <w:szCs w:val="24"/>
        </w:rPr>
        <w:t>1 человек</w:t>
      </w:r>
      <w:r w:rsidRPr="00C12A19">
        <w:rPr>
          <w:rFonts w:eastAsia="Tinos"/>
          <w:sz w:val="24"/>
          <w:szCs w:val="24"/>
        </w:rPr>
        <w:t>).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82"/>
        <w:contextualSpacing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>Вместе с тем, имеется потребность в организации целенаправленной работы по снижению среднего возраста педагогических работников, включающей реализацию мер по привлечению молодых кадров в систему дошкольного образования региона.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>Реализуются меры поддержки педагогических работников дошкольных образовательных организаций.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contextualSpacing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Начиная с 2015 года </w:t>
      </w:r>
      <w:proofErr w:type="spellStart"/>
      <w:r w:rsidRPr="00C12A19">
        <w:rPr>
          <w:rFonts w:eastAsia="Tinos"/>
          <w:sz w:val="24"/>
          <w:szCs w:val="24"/>
        </w:rPr>
        <w:t>Чернянский</w:t>
      </w:r>
      <w:proofErr w:type="spellEnd"/>
      <w:r w:rsidRPr="00C12A19">
        <w:rPr>
          <w:rFonts w:eastAsia="Tinos"/>
          <w:sz w:val="24"/>
          <w:szCs w:val="24"/>
        </w:rPr>
        <w:t xml:space="preserve"> район находится среди районов - лидеров, обеспечивших 100-процентную доступность дошкольного образования для всех детей в возрасте до 7 лет.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Удельный вес численности детей с ОВЗ в общей численности детей, посещающих организации, осуществляющих образовательную деятельность по образовательным программам дошкольного образования, присмотра и ухода за детьми составил: 2022 г. - </w:t>
      </w:r>
      <w:r w:rsidRPr="00C12A19">
        <w:rPr>
          <w:rStyle w:val="28"/>
          <w:rFonts w:eastAsia="Tinos"/>
          <w:sz w:val="24"/>
          <w:szCs w:val="24"/>
        </w:rPr>
        <w:lastRenderedPageBreak/>
        <w:t xml:space="preserve">8,3%; </w:t>
      </w:r>
      <w:r w:rsidRPr="00C12A19">
        <w:rPr>
          <w:rFonts w:eastAsia="Tinos"/>
          <w:sz w:val="24"/>
          <w:szCs w:val="24"/>
        </w:rPr>
        <w:t xml:space="preserve">2023 г. - </w:t>
      </w:r>
      <w:r w:rsidRPr="00C12A19">
        <w:rPr>
          <w:rStyle w:val="28"/>
          <w:rFonts w:eastAsia="Tinos"/>
          <w:sz w:val="24"/>
          <w:szCs w:val="24"/>
        </w:rPr>
        <w:t>8,7%.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Основными путями достижения 100% доступности дошкольного образования в </w:t>
      </w:r>
      <w:proofErr w:type="spellStart"/>
      <w:r w:rsidRPr="00C12A19">
        <w:rPr>
          <w:rFonts w:eastAsia="Tinos"/>
          <w:sz w:val="24"/>
          <w:szCs w:val="24"/>
        </w:rPr>
        <w:t>Чернянском</w:t>
      </w:r>
      <w:proofErr w:type="spellEnd"/>
      <w:r w:rsidRPr="00C12A19">
        <w:rPr>
          <w:rFonts w:eastAsia="Tinos"/>
          <w:sz w:val="24"/>
          <w:szCs w:val="24"/>
        </w:rPr>
        <w:t xml:space="preserve"> районе стало развитие вариативных форм </w:t>
      </w:r>
      <w:r w:rsidRPr="00C12A19">
        <w:rPr>
          <w:rStyle w:val="35"/>
          <w:rFonts w:eastAsia="Tinos"/>
          <w:sz w:val="24"/>
          <w:szCs w:val="24"/>
        </w:rPr>
        <w:t>дошкольного образования. В 2023-2024 гг. на базе 5 поселковых ДОО функционировали группы кратковременного пребывания с охватом 46 воспитанников.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contextualSpacing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>Осуществляется систематический мониторинг качества услуг психолого-педагогической, методической и консультативной помощи на основе оценки услуг получателями. По данным результатов анкетирования получателей услуг на федеральном портале «</w:t>
      </w:r>
      <w:proofErr w:type="spellStart"/>
      <w:r w:rsidRPr="00C12A19">
        <w:rPr>
          <w:rFonts w:eastAsia="Tinos"/>
          <w:sz w:val="24"/>
          <w:szCs w:val="24"/>
        </w:rPr>
        <w:t>Растимдетей.рф</w:t>
      </w:r>
      <w:proofErr w:type="spellEnd"/>
      <w:r w:rsidRPr="00C12A19">
        <w:rPr>
          <w:rFonts w:eastAsia="Tinos"/>
          <w:sz w:val="24"/>
          <w:szCs w:val="24"/>
        </w:rPr>
        <w:t xml:space="preserve">», удовлетворенность качеством оказанных услуг составляет </w:t>
      </w:r>
      <w:r w:rsidRPr="00C12A19">
        <w:rPr>
          <w:rStyle w:val="28"/>
          <w:rFonts w:eastAsia="Tinos"/>
          <w:sz w:val="24"/>
          <w:szCs w:val="24"/>
        </w:rPr>
        <w:t>100 %.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>Согласно федеральному государственному образовательному стандарту дошкольного образования, воспитательные задачи реализуются в рамках пяти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В целях развития института наставничества в муниципальной системе дошкольного образования, совершенствования системной поддержки образовательных организаций, имеющих инновационный потенциал и успешно внедряющих эффективные педагогические практики, современные технологии дошкольного образования утверждены положение и перечень ресурсных площадок по актуальным направлениям развития системы дошкольного образования </w:t>
      </w:r>
      <w:proofErr w:type="spellStart"/>
      <w:r w:rsidRPr="00C12A19">
        <w:rPr>
          <w:rFonts w:eastAsia="Tinos"/>
          <w:sz w:val="24"/>
          <w:szCs w:val="24"/>
        </w:rPr>
        <w:t>Чернянского</w:t>
      </w:r>
      <w:proofErr w:type="spellEnd"/>
      <w:r w:rsidRPr="00C12A19">
        <w:rPr>
          <w:rFonts w:eastAsia="Tinos"/>
          <w:sz w:val="24"/>
          <w:szCs w:val="24"/>
        </w:rPr>
        <w:t xml:space="preserve"> района.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Для повышения качества образовательных программ дошкольного образования в условиях реализации федеральной образовательной программы дошкольного образования, утвержденной приказом Министерства просвещения Российской Федерации от 25.11.2022 г. № 1028, в </w:t>
      </w:r>
      <w:proofErr w:type="spellStart"/>
      <w:r w:rsidRPr="00C12A19">
        <w:rPr>
          <w:rFonts w:eastAsia="Tinos"/>
          <w:sz w:val="24"/>
          <w:szCs w:val="24"/>
        </w:rPr>
        <w:t>Чернянском</w:t>
      </w:r>
      <w:proofErr w:type="spellEnd"/>
      <w:r w:rsidRPr="00C12A19">
        <w:rPr>
          <w:rFonts w:eastAsia="Tinos"/>
          <w:sz w:val="24"/>
          <w:szCs w:val="24"/>
        </w:rPr>
        <w:t xml:space="preserve"> районе ежегодно проводится мониторинг качества образовательных программ дошкольного образования в образовательных организациях, реализующих образовательные программы дошкольного образования. Результатом Мониторинга является повышение качества образовательных программ, устранение типичных затруднений ДОО по внедрению ФОП ДО на основании разработанного рабочей группой чек-листа. В 2023 году в ходе мониторинга проведена экспертиза </w:t>
      </w:r>
      <w:r w:rsidRPr="00C12A19">
        <w:rPr>
          <w:rStyle w:val="28"/>
          <w:rFonts w:eastAsia="Tinos"/>
          <w:sz w:val="24"/>
          <w:szCs w:val="24"/>
        </w:rPr>
        <w:t xml:space="preserve">26 образовательных программ </w:t>
      </w:r>
      <w:r w:rsidRPr="00C12A19">
        <w:rPr>
          <w:rFonts w:eastAsia="Tinos"/>
          <w:sz w:val="24"/>
          <w:szCs w:val="24"/>
        </w:rPr>
        <w:t xml:space="preserve">дошкольного образования ДОО </w:t>
      </w:r>
      <w:proofErr w:type="spellStart"/>
      <w:r w:rsidRPr="00C12A19">
        <w:rPr>
          <w:rFonts w:eastAsia="Tinos"/>
          <w:sz w:val="24"/>
          <w:szCs w:val="24"/>
        </w:rPr>
        <w:t>Чернянского</w:t>
      </w:r>
      <w:proofErr w:type="spellEnd"/>
      <w:r w:rsidRPr="00C12A19">
        <w:rPr>
          <w:rFonts w:eastAsia="Tinos"/>
          <w:sz w:val="24"/>
          <w:szCs w:val="24"/>
        </w:rPr>
        <w:t xml:space="preserve"> района.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 xml:space="preserve">В дошкольных образовательных учреждениях </w:t>
      </w:r>
      <w:proofErr w:type="spellStart"/>
      <w:r w:rsidRPr="00C12A19">
        <w:rPr>
          <w:rFonts w:eastAsia="Tinos"/>
          <w:sz w:val="24"/>
          <w:szCs w:val="24"/>
        </w:rPr>
        <w:t>Чернянского</w:t>
      </w:r>
      <w:proofErr w:type="spellEnd"/>
      <w:r w:rsidRPr="00C12A19">
        <w:rPr>
          <w:rFonts w:eastAsia="Tinos"/>
          <w:sz w:val="24"/>
          <w:szCs w:val="24"/>
        </w:rPr>
        <w:t xml:space="preserve"> района были реализованы следующие муниципальные проекты:</w:t>
      </w:r>
    </w:p>
    <w:p w:rsidR="000947D8" w:rsidRPr="00C12A19" w:rsidRDefault="00C41B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eastAsia="Tinos" w:hAnsi="Times New Roman" w:cs="Times New Roman"/>
          <w:sz w:val="24"/>
          <w:szCs w:val="24"/>
        </w:rPr>
        <w:t xml:space="preserve">            - </w:t>
      </w:r>
      <w:r w:rsidRPr="00C12A19">
        <w:rPr>
          <w:rFonts w:ascii="Times New Roman" w:eastAsia="Tinos" w:hAnsi="Times New Roman" w:cs="Times New Roman"/>
          <w:b/>
          <w:bCs/>
          <w:sz w:val="24"/>
          <w:szCs w:val="24"/>
        </w:rPr>
        <w:t>проект</w:t>
      </w:r>
      <w:r w:rsidRPr="00C12A19">
        <w:rPr>
          <w:rFonts w:ascii="Times New Roman" w:eastAsia="Tinos" w:hAnsi="Times New Roman" w:cs="Times New Roman"/>
          <w:sz w:val="24"/>
          <w:szCs w:val="24"/>
        </w:rPr>
        <w:t xml:space="preserve"> «Внедрение кейс-технологии в процесс консультирования родителей в дошкольных образовательных учреждениях </w:t>
      </w:r>
      <w:proofErr w:type="spellStart"/>
      <w:r w:rsidRPr="00C12A19">
        <w:rPr>
          <w:rFonts w:ascii="Times New Roman" w:eastAsia="Tinos" w:hAnsi="Times New Roman" w:cs="Times New Roman"/>
          <w:sz w:val="24"/>
          <w:szCs w:val="24"/>
        </w:rPr>
        <w:t>Чернянского</w:t>
      </w:r>
      <w:proofErr w:type="spellEnd"/>
      <w:r w:rsidRPr="00C12A19">
        <w:rPr>
          <w:rFonts w:ascii="Times New Roman" w:eastAsia="Tinos" w:hAnsi="Times New Roman" w:cs="Times New Roman"/>
          <w:sz w:val="24"/>
          <w:szCs w:val="24"/>
        </w:rPr>
        <w:t xml:space="preserve"> района» (2019-2020гг.);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rFonts w:eastAsia="Tinos"/>
          <w:sz w:val="24"/>
          <w:szCs w:val="24"/>
        </w:rPr>
        <w:t>-</w:t>
      </w:r>
      <w:r w:rsidRPr="00C12A19">
        <w:rPr>
          <w:rStyle w:val="28"/>
          <w:rFonts w:eastAsia="Tinos"/>
          <w:b w:val="0"/>
          <w:bCs w:val="0"/>
          <w:sz w:val="24"/>
          <w:szCs w:val="24"/>
        </w:rPr>
        <w:t xml:space="preserve"> проект</w:t>
      </w:r>
      <w:r w:rsidRPr="00C12A19">
        <w:rPr>
          <w:rStyle w:val="28"/>
          <w:rFonts w:eastAsia="Tinos"/>
          <w:sz w:val="24"/>
          <w:szCs w:val="24"/>
        </w:rPr>
        <w:t xml:space="preserve"> </w:t>
      </w:r>
      <w:r w:rsidRPr="00C12A19">
        <w:rPr>
          <w:rFonts w:eastAsia="Tinos"/>
          <w:sz w:val="24"/>
          <w:szCs w:val="24"/>
        </w:rPr>
        <w:t xml:space="preserve">«Формирование </w:t>
      </w:r>
      <w:proofErr w:type="spellStart"/>
      <w:r w:rsidRPr="00C12A19">
        <w:rPr>
          <w:rFonts w:eastAsia="Tinos"/>
          <w:sz w:val="24"/>
          <w:szCs w:val="24"/>
        </w:rPr>
        <w:t>детствосберегающего</w:t>
      </w:r>
      <w:proofErr w:type="spellEnd"/>
      <w:r w:rsidRPr="00C12A19">
        <w:rPr>
          <w:rFonts w:eastAsia="Tinos"/>
          <w:sz w:val="24"/>
          <w:szCs w:val="24"/>
        </w:rPr>
        <w:t xml:space="preserve"> пространства дошкольного образования </w:t>
      </w:r>
      <w:proofErr w:type="spellStart"/>
      <w:r w:rsidRPr="00C12A19">
        <w:rPr>
          <w:rFonts w:eastAsia="Tinos"/>
          <w:sz w:val="24"/>
          <w:szCs w:val="24"/>
        </w:rPr>
        <w:t>Чернянского</w:t>
      </w:r>
      <w:proofErr w:type="spellEnd"/>
      <w:r w:rsidRPr="00C12A19">
        <w:rPr>
          <w:rFonts w:eastAsia="Tinos"/>
          <w:sz w:val="24"/>
          <w:szCs w:val="24"/>
        </w:rPr>
        <w:t xml:space="preserve"> </w:t>
      </w:r>
      <w:proofErr w:type="gramStart"/>
      <w:r w:rsidRPr="00C12A19">
        <w:rPr>
          <w:rFonts w:eastAsia="Tinos"/>
          <w:sz w:val="24"/>
          <w:szCs w:val="24"/>
        </w:rPr>
        <w:t>района»  (</w:t>
      </w:r>
      <w:proofErr w:type="gramEnd"/>
      <w:r w:rsidRPr="00C12A19">
        <w:rPr>
          <w:rFonts w:eastAsia="Tinos"/>
          <w:sz w:val="24"/>
          <w:szCs w:val="24"/>
        </w:rPr>
        <w:t>«Дети в приоритете»)» (2020-2021 гг.);</w:t>
      </w:r>
    </w:p>
    <w:p w:rsidR="000947D8" w:rsidRPr="00C12A19" w:rsidRDefault="00C41B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eastAsia="Tinos" w:hAnsi="Times New Roman" w:cs="Times New Roman"/>
          <w:sz w:val="24"/>
          <w:szCs w:val="24"/>
        </w:rPr>
        <w:tab/>
        <w:t xml:space="preserve">- </w:t>
      </w:r>
      <w:r w:rsidRPr="00C12A19">
        <w:rPr>
          <w:rFonts w:ascii="Times New Roman" w:eastAsia="Tinos" w:hAnsi="Times New Roman" w:cs="Times New Roman"/>
          <w:b/>
          <w:bCs/>
          <w:sz w:val="24"/>
          <w:szCs w:val="24"/>
        </w:rPr>
        <w:t xml:space="preserve">проект </w:t>
      </w:r>
      <w:r w:rsidRPr="00C12A19">
        <w:rPr>
          <w:rFonts w:ascii="Times New Roman" w:eastAsia="Tinos" w:hAnsi="Times New Roman" w:cs="Times New Roman"/>
          <w:sz w:val="24"/>
          <w:szCs w:val="24"/>
        </w:rPr>
        <w:t>«</w:t>
      </w:r>
      <w:r w:rsidRPr="00C12A19">
        <w:rPr>
          <w:rFonts w:ascii="Times New Roman" w:eastAsia="Tinos" w:hAnsi="Times New Roman" w:cs="Times New Roman"/>
          <w:color w:val="000000"/>
          <w:spacing w:val="-2"/>
          <w:sz w:val="24"/>
          <w:szCs w:val="24"/>
        </w:rPr>
        <w:t xml:space="preserve">Возрождение традиций семейного чтения в библиотеках </w:t>
      </w:r>
      <w:proofErr w:type="spellStart"/>
      <w:r w:rsidRPr="00C12A19">
        <w:rPr>
          <w:rFonts w:ascii="Times New Roman" w:eastAsia="Tinos" w:hAnsi="Times New Roman" w:cs="Times New Roman"/>
          <w:color w:val="000000"/>
          <w:spacing w:val="-2"/>
          <w:sz w:val="24"/>
          <w:szCs w:val="24"/>
        </w:rPr>
        <w:t>Чернянского</w:t>
      </w:r>
      <w:proofErr w:type="spellEnd"/>
      <w:r w:rsidRPr="00C12A19">
        <w:rPr>
          <w:rFonts w:ascii="Times New Roman" w:eastAsia="Tinos" w:hAnsi="Times New Roman" w:cs="Times New Roman"/>
          <w:color w:val="000000"/>
          <w:spacing w:val="-2"/>
          <w:sz w:val="24"/>
          <w:szCs w:val="24"/>
        </w:rPr>
        <w:t xml:space="preserve"> района»</w:t>
      </w:r>
      <w:r w:rsidRPr="00C12A19">
        <w:rPr>
          <w:rFonts w:ascii="Times New Roman" w:eastAsia="Tinos" w:hAnsi="Times New Roman" w:cs="Times New Roman"/>
          <w:sz w:val="24"/>
          <w:szCs w:val="24"/>
        </w:rPr>
        <w:t xml:space="preserve"> (2021-2022 гг.);</w:t>
      </w:r>
    </w:p>
    <w:p w:rsidR="000947D8" w:rsidRPr="00C12A19" w:rsidRDefault="00C41B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eastAsia="Tinos" w:hAnsi="Times New Roman" w:cs="Times New Roman"/>
          <w:sz w:val="24"/>
          <w:szCs w:val="24"/>
        </w:rPr>
        <w:t xml:space="preserve">           - </w:t>
      </w:r>
      <w:r w:rsidRPr="00C12A19">
        <w:rPr>
          <w:rFonts w:ascii="Times New Roman" w:eastAsia="Tinos" w:hAnsi="Times New Roman" w:cs="Times New Roman"/>
          <w:b/>
          <w:bCs/>
          <w:sz w:val="24"/>
          <w:szCs w:val="24"/>
        </w:rPr>
        <w:t>проект</w:t>
      </w:r>
      <w:r w:rsidRPr="00C12A19">
        <w:rPr>
          <w:rFonts w:ascii="Times New Roman" w:eastAsia="Tinos" w:hAnsi="Times New Roman" w:cs="Times New Roman"/>
          <w:sz w:val="24"/>
          <w:szCs w:val="24"/>
        </w:rPr>
        <w:t xml:space="preserve"> «Создание модели формирования основ ранней профориентации у детей дошкольного возраста в дошкольных образовательных организациях </w:t>
      </w:r>
      <w:proofErr w:type="spellStart"/>
      <w:r w:rsidRPr="00C12A19">
        <w:rPr>
          <w:rFonts w:ascii="Times New Roman" w:eastAsia="Tinos" w:hAnsi="Times New Roman" w:cs="Times New Roman"/>
          <w:sz w:val="24"/>
          <w:szCs w:val="24"/>
        </w:rPr>
        <w:t>Чернянского</w:t>
      </w:r>
      <w:proofErr w:type="spellEnd"/>
      <w:r w:rsidRPr="00C12A19">
        <w:rPr>
          <w:rFonts w:ascii="Times New Roman" w:eastAsia="Tinos" w:hAnsi="Times New Roman" w:cs="Times New Roman"/>
          <w:sz w:val="24"/>
          <w:szCs w:val="24"/>
        </w:rPr>
        <w:t xml:space="preserve"> района («Первые шаги в мир профессий») (2023-2024 гг.).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rFonts w:eastAsia="Tinos"/>
          <w:sz w:val="24"/>
          <w:szCs w:val="24"/>
        </w:rPr>
      </w:pPr>
      <w:r w:rsidRPr="00C12A19">
        <w:rPr>
          <w:rFonts w:eastAsia="Tinos"/>
          <w:sz w:val="24"/>
          <w:szCs w:val="24"/>
        </w:rPr>
        <w:t>Большое внимание в районе уделяется обеспечению безопасности детей. Для организации работы в данном направлении и формированию навыков безопасного поведения у детей старшего дошкольного возраста во время обстрела, а также возможного нахождения ими взрывоопасных предметов с 2022 года реализуется методическое пособие «Блокнот безопасности дошкольника».</w:t>
      </w:r>
    </w:p>
    <w:p w:rsidR="000947D8" w:rsidRPr="00C12A19" w:rsidRDefault="00C41B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1.</w:t>
      </w:r>
      <w:r w:rsidR="006C6333">
        <w:rPr>
          <w:rFonts w:ascii="Times New Roman" w:hAnsi="Times New Roman" w:cs="Times New Roman"/>
          <w:sz w:val="24"/>
          <w:szCs w:val="24"/>
        </w:rPr>
        <w:t>2</w:t>
      </w:r>
      <w:r w:rsidRPr="00C12A19">
        <w:rPr>
          <w:rFonts w:ascii="Times New Roman" w:hAnsi="Times New Roman" w:cs="Times New Roman"/>
          <w:sz w:val="24"/>
          <w:szCs w:val="24"/>
        </w:rPr>
        <w:t>. Общее образование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На конец 2023-2024 учебного года функционирует сеть из </w:t>
      </w:r>
      <w:r w:rsidRPr="00C12A19">
        <w:rPr>
          <w:b/>
          <w:bCs/>
          <w:sz w:val="24"/>
          <w:szCs w:val="24"/>
        </w:rPr>
        <w:t xml:space="preserve">21 </w:t>
      </w:r>
      <w:r w:rsidRPr="00C12A19">
        <w:rPr>
          <w:sz w:val="24"/>
          <w:szCs w:val="24"/>
        </w:rPr>
        <w:t>общеобразовательной организации, включающая в себя:</w:t>
      </w:r>
    </w:p>
    <w:p w:rsidR="000947D8" w:rsidRPr="00C12A19" w:rsidRDefault="00C41BC1">
      <w:pPr>
        <w:pStyle w:val="13"/>
        <w:numPr>
          <w:ilvl w:val="0"/>
          <w:numId w:val="5"/>
        </w:numPr>
        <w:tabs>
          <w:tab w:val="left" w:pos="1040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общеобразовательных организаций, реализующих образовательные программы начального общего, основного общего и среднего общего образования - </w:t>
      </w:r>
      <w:r w:rsidRPr="00C12A19">
        <w:rPr>
          <w:b/>
          <w:bCs/>
          <w:sz w:val="24"/>
          <w:szCs w:val="24"/>
        </w:rPr>
        <w:t>19</w:t>
      </w:r>
      <w:r w:rsidRPr="00C12A19">
        <w:rPr>
          <w:sz w:val="24"/>
          <w:szCs w:val="24"/>
        </w:rPr>
        <w:t>;</w:t>
      </w:r>
    </w:p>
    <w:p w:rsidR="000947D8" w:rsidRPr="00C12A19" w:rsidRDefault="00C41BC1">
      <w:pPr>
        <w:pStyle w:val="13"/>
        <w:numPr>
          <w:ilvl w:val="0"/>
          <w:numId w:val="5"/>
        </w:numPr>
        <w:tabs>
          <w:tab w:val="left" w:pos="1035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lastRenderedPageBreak/>
        <w:t>областное государственное казённое общеобразовательное учреждение «</w:t>
      </w:r>
      <w:proofErr w:type="spellStart"/>
      <w:r w:rsidRPr="00C12A19">
        <w:rPr>
          <w:sz w:val="24"/>
          <w:szCs w:val="24"/>
        </w:rPr>
        <w:t>Чернянская</w:t>
      </w:r>
      <w:proofErr w:type="spellEnd"/>
      <w:r w:rsidRPr="00C12A19">
        <w:rPr>
          <w:sz w:val="24"/>
          <w:szCs w:val="24"/>
        </w:rPr>
        <w:t xml:space="preserve"> общеобразовательная школа» - </w:t>
      </w:r>
      <w:r w:rsidRPr="00C12A19">
        <w:rPr>
          <w:b/>
          <w:bCs/>
          <w:sz w:val="24"/>
          <w:szCs w:val="24"/>
        </w:rPr>
        <w:t>1</w:t>
      </w:r>
      <w:r w:rsidRPr="00C12A19">
        <w:rPr>
          <w:sz w:val="24"/>
          <w:szCs w:val="24"/>
        </w:rPr>
        <w:t>;</w:t>
      </w:r>
    </w:p>
    <w:p w:rsidR="000947D8" w:rsidRPr="00C12A19" w:rsidRDefault="00C41BC1">
      <w:pPr>
        <w:pStyle w:val="13"/>
        <w:numPr>
          <w:ilvl w:val="0"/>
          <w:numId w:val="5"/>
        </w:numPr>
        <w:tabs>
          <w:tab w:val="left" w:pos="1045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областные государственные бюджетные общеобразовательные учреждения Белгородской области - </w:t>
      </w:r>
      <w:r w:rsidRPr="00C12A19">
        <w:rPr>
          <w:b/>
          <w:bCs/>
          <w:sz w:val="24"/>
          <w:szCs w:val="24"/>
        </w:rPr>
        <w:t>1.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На территории </w:t>
      </w:r>
      <w:proofErr w:type="spellStart"/>
      <w:r w:rsidRPr="00C12A19">
        <w:rPr>
          <w:sz w:val="24"/>
          <w:szCs w:val="24"/>
        </w:rPr>
        <w:t>Чернянского</w:t>
      </w:r>
      <w:proofErr w:type="spellEnd"/>
      <w:r w:rsidRPr="00C12A19">
        <w:rPr>
          <w:sz w:val="24"/>
          <w:szCs w:val="24"/>
        </w:rPr>
        <w:t xml:space="preserve"> района функционируют 20</w:t>
      </w:r>
      <w:r w:rsidRPr="00C12A19">
        <w:rPr>
          <w:b/>
          <w:bCs/>
          <w:sz w:val="24"/>
          <w:szCs w:val="24"/>
        </w:rPr>
        <w:t xml:space="preserve"> </w:t>
      </w:r>
      <w:r w:rsidRPr="00C12A19">
        <w:rPr>
          <w:sz w:val="24"/>
          <w:szCs w:val="24"/>
        </w:rPr>
        <w:t xml:space="preserve">общеобразовательных организаций, в которых обучалось </w:t>
      </w:r>
      <w:r w:rsidRPr="00C12A19">
        <w:rPr>
          <w:b/>
          <w:bCs/>
          <w:sz w:val="24"/>
          <w:szCs w:val="24"/>
        </w:rPr>
        <w:t xml:space="preserve">3236 </w:t>
      </w:r>
      <w:r w:rsidRPr="00C12A19">
        <w:rPr>
          <w:sz w:val="24"/>
          <w:szCs w:val="24"/>
        </w:rPr>
        <w:t xml:space="preserve">человек (в том числе обучающиеся по адаптированным образовательным программам (по видам программ) – 119 человек (3,7 %), из них дети с умственной отсталостью (интеллектуальными нарушениями) – 39 человек, с задержкой психического развития – 41 человек) в </w:t>
      </w:r>
      <w:r w:rsidRPr="00C12A19">
        <w:rPr>
          <w:b/>
          <w:bCs/>
          <w:sz w:val="24"/>
          <w:szCs w:val="24"/>
        </w:rPr>
        <w:t xml:space="preserve">255 </w:t>
      </w:r>
      <w:r w:rsidRPr="00C12A19">
        <w:rPr>
          <w:sz w:val="24"/>
          <w:szCs w:val="24"/>
        </w:rPr>
        <w:t>классах/классах-комплектах.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По программам начального общего образования в </w:t>
      </w:r>
      <w:r w:rsidRPr="00C12A19">
        <w:rPr>
          <w:b/>
          <w:bCs/>
          <w:sz w:val="24"/>
          <w:szCs w:val="24"/>
        </w:rPr>
        <w:t xml:space="preserve">95 </w:t>
      </w:r>
      <w:r w:rsidRPr="00C12A19">
        <w:rPr>
          <w:sz w:val="24"/>
          <w:szCs w:val="24"/>
        </w:rPr>
        <w:t xml:space="preserve">классах/классах- комплектах обучалось </w:t>
      </w:r>
      <w:r w:rsidRPr="00C12A19">
        <w:rPr>
          <w:b/>
          <w:bCs/>
          <w:sz w:val="24"/>
          <w:szCs w:val="24"/>
        </w:rPr>
        <w:t xml:space="preserve">1298 </w:t>
      </w:r>
      <w:r w:rsidRPr="00C12A19">
        <w:rPr>
          <w:sz w:val="24"/>
          <w:szCs w:val="24"/>
        </w:rPr>
        <w:t xml:space="preserve">человек, по программам основного общего образования в </w:t>
      </w:r>
      <w:r w:rsidRPr="00C12A19">
        <w:rPr>
          <w:b/>
          <w:bCs/>
          <w:sz w:val="24"/>
          <w:szCs w:val="24"/>
        </w:rPr>
        <w:t xml:space="preserve">130 </w:t>
      </w:r>
      <w:r w:rsidRPr="00C12A19">
        <w:rPr>
          <w:sz w:val="24"/>
          <w:szCs w:val="24"/>
        </w:rPr>
        <w:t xml:space="preserve">классах/классах-комплектах - </w:t>
      </w:r>
      <w:r w:rsidRPr="00C12A19">
        <w:rPr>
          <w:b/>
          <w:bCs/>
          <w:sz w:val="24"/>
          <w:szCs w:val="24"/>
        </w:rPr>
        <w:t xml:space="preserve">1752 </w:t>
      </w:r>
      <w:r w:rsidRPr="00C12A19">
        <w:rPr>
          <w:sz w:val="24"/>
          <w:szCs w:val="24"/>
        </w:rPr>
        <w:t xml:space="preserve">школьника; по программам среднего общего образования в </w:t>
      </w:r>
      <w:r w:rsidRPr="00C12A19">
        <w:rPr>
          <w:b/>
          <w:bCs/>
          <w:sz w:val="24"/>
          <w:szCs w:val="24"/>
        </w:rPr>
        <w:t xml:space="preserve">238 </w:t>
      </w:r>
      <w:r w:rsidRPr="00C12A19">
        <w:rPr>
          <w:sz w:val="24"/>
          <w:szCs w:val="24"/>
        </w:rPr>
        <w:t xml:space="preserve">классах/классах-комплектах - </w:t>
      </w:r>
      <w:r w:rsidRPr="00C12A19">
        <w:rPr>
          <w:b/>
          <w:bCs/>
          <w:sz w:val="24"/>
          <w:szCs w:val="24"/>
        </w:rPr>
        <w:t xml:space="preserve">186 </w:t>
      </w:r>
      <w:r w:rsidRPr="00C12A19">
        <w:rPr>
          <w:sz w:val="24"/>
          <w:szCs w:val="24"/>
        </w:rPr>
        <w:t>обучающихся.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Наполняемость классов в поселковых общеобразовательных организациях района в последние несколько лет держится на отметке в </w:t>
      </w:r>
      <w:r w:rsidRPr="00C12A19">
        <w:rPr>
          <w:bCs/>
          <w:sz w:val="24"/>
          <w:szCs w:val="24"/>
        </w:rPr>
        <w:t xml:space="preserve">19-23 </w:t>
      </w:r>
      <w:r w:rsidRPr="00C12A19">
        <w:rPr>
          <w:sz w:val="24"/>
          <w:szCs w:val="24"/>
        </w:rPr>
        <w:t xml:space="preserve">человека (в среднем </w:t>
      </w:r>
      <w:r w:rsidRPr="00C12A19">
        <w:rPr>
          <w:bCs/>
          <w:sz w:val="24"/>
          <w:szCs w:val="24"/>
        </w:rPr>
        <w:t xml:space="preserve">20 </w:t>
      </w:r>
      <w:r w:rsidRPr="00C12A19">
        <w:rPr>
          <w:sz w:val="24"/>
          <w:szCs w:val="24"/>
        </w:rPr>
        <w:t xml:space="preserve">человек), в сельской местности этот показатель ниже и соответствует отметке </w:t>
      </w:r>
      <w:r w:rsidRPr="00C12A19">
        <w:rPr>
          <w:bCs/>
          <w:sz w:val="24"/>
          <w:szCs w:val="24"/>
        </w:rPr>
        <w:t xml:space="preserve">2-11 </w:t>
      </w:r>
      <w:r w:rsidRPr="00C12A19">
        <w:rPr>
          <w:sz w:val="24"/>
          <w:szCs w:val="24"/>
        </w:rPr>
        <w:t xml:space="preserve">(в среднем </w:t>
      </w:r>
      <w:r w:rsidRPr="00C12A19">
        <w:rPr>
          <w:bCs/>
          <w:sz w:val="24"/>
          <w:szCs w:val="24"/>
        </w:rPr>
        <w:t xml:space="preserve">8 </w:t>
      </w:r>
      <w:r w:rsidRPr="00C12A19">
        <w:rPr>
          <w:sz w:val="24"/>
          <w:szCs w:val="24"/>
        </w:rPr>
        <w:t xml:space="preserve">обучающихся). Численность обучающихся, нуждающихся в подвозе, и охваченных подвозом, составляет в городской местности </w:t>
      </w:r>
      <w:r w:rsidRPr="00C12A19">
        <w:rPr>
          <w:bCs/>
          <w:sz w:val="24"/>
          <w:szCs w:val="24"/>
        </w:rPr>
        <w:t xml:space="preserve">90,76% </w:t>
      </w:r>
      <w:r w:rsidRPr="00C12A19">
        <w:rPr>
          <w:sz w:val="24"/>
          <w:szCs w:val="24"/>
        </w:rPr>
        <w:t xml:space="preserve">от количества нуждающихся, в сельской местности - </w:t>
      </w:r>
      <w:r w:rsidRPr="00C12A19">
        <w:rPr>
          <w:bCs/>
          <w:sz w:val="24"/>
          <w:szCs w:val="24"/>
        </w:rPr>
        <w:t>96,28%.</w:t>
      </w:r>
    </w:p>
    <w:p w:rsidR="000947D8" w:rsidRPr="00C12A19" w:rsidRDefault="00C41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  Двухсменный режим обучения не организуется.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Несмотря на достижения высоких показателей транспортной доступности общеобразовательных организаций, итогом реализации государственной программы должна стать 100% обеспеченность обучающихся подвозом.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В 2023-2024 учебном году осваивали основные образовательные программы среднего общего образования на углубленном уровне </w:t>
      </w:r>
      <w:r w:rsidRPr="00C12A19">
        <w:rPr>
          <w:b/>
          <w:bCs/>
          <w:sz w:val="24"/>
          <w:szCs w:val="24"/>
        </w:rPr>
        <w:t xml:space="preserve">171 </w:t>
      </w:r>
      <w:r w:rsidRPr="00C12A19">
        <w:rPr>
          <w:sz w:val="24"/>
          <w:szCs w:val="24"/>
        </w:rPr>
        <w:t>обучающийся: были реализованы основные образовательные программы шести общеобразовательных профилей:</w:t>
      </w:r>
    </w:p>
    <w:p w:rsidR="000947D8" w:rsidRPr="00C12A19" w:rsidRDefault="00C41BC1">
      <w:pPr>
        <w:pStyle w:val="13"/>
        <w:numPr>
          <w:ilvl w:val="0"/>
          <w:numId w:val="3"/>
        </w:numPr>
        <w:tabs>
          <w:tab w:val="left" w:pos="1010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b/>
          <w:bCs/>
          <w:sz w:val="24"/>
          <w:szCs w:val="24"/>
        </w:rPr>
        <w:t xml:space="preserve">23 </w:t>
      </w:r>
      <w:r w:rsidRPr="00C12A19">
        <w:rPr>
          <w:sz w:val="24"/>
          <w:szCs w:val="24"/>
        </w:rPr>
        <w:t>человека обучалось по программам инженерно-технологического профиля;</w:t>
      </w:r>
    </w:p>
    <w:p w:rsidR="000947D8" w:rsidRPr="00C12A19" w:rsidRDefault="00C41BC1">
      <w:pPr>
        <w:pStyle w:val="13"/>
        <w:tabs>
          <w:tab w:val="left" w:pos="1434"/>
        </w:tabs>
        <w:spacing w:line="240" w:lineRule="auto"/>
        <w:ind w:firstLine="709"/>
        <w:jc w:val="both"/>
        <w:rPr>
          <w:sz w:val="24"/>
          <w:szCs w:val="24"/>
        </w:rPr>
      </w:pPr>
      <w:r w:rsidRPr="00C12A19">
        <w:rPr>
          <w:b/>
          <w:bCs/>
          <w:sz w:val="24"/>
          <w:szCs w:val="24"/>
        </w:rPr>
        <w:t xml:space="preserve">- 7 </w:t>
      </w:r>
      <w:r w:rsidRPr="00C12A19">
        <w:rPr>
          <w:sz w:val="24"/>
          <w:szCs w:val="24"/>
        </w:rPr>
        <w:t>человек обучалось по программам социально-гуманитарного профиля;</w:t>
      </w:r>
    </w:p>
    <w:p w:rsidR="000947D8" w:rsidRPr="00C12A19" w:rsidRDefault="00C41BC1">
      <w:pPr>
        <w:pStyle w:val="13"/>
        <w:numPr>
          <w:ilvl w:val="0"/>
          <w:numId w:val="3"/>
        </w:num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C12A19">
        <w:rPr>
          <w:b/>
          <w:bCs/>
          <w:sz w:val="24"/>
          <w:szCs w:val="24"/>
        </w:rPr>
        <w:t xml:space="preserve">5 </w:t>
      </w:r>
      <w:r w:rsidRPr="00C12A19">
        <w:rPr>
          <w:sz w:val="24"/>
          <w:szCs w:val="24"/>
        </w:rPr>
        <w:t>человек обучалось по программам технологического профиля;</w:t>
      </w:r>
    </w:p>
    <w:p w:rsidR="000947D8" w:rsidRPr="00C12A19" w:rsidRDefault="00C41BC1">
      <w:pPr>
        <w:pStyle w:val="13"/>
        <w:tabs>
          <w:tab w:val="left" w:pos="1434"/>
        </w:tabs>
        <w:spacing w:line="240" w:lineRule="auto"/>
        <w:ind w:firstLine="709"/>
        <w:jc w:val="both"/>
        <w:rPr>
          <w:sz w:val="24"/>
          <w:szCs w:val="24"/>
        </w:rPr>
      </w:pPr>
      <w:r w:rsidRPr="00C12A19">
        <w:rPr>
          <w:b/>
          <w:bCs/>
          <w:sz w:val="24"/>
          <w:szCs w:val="24"/>
        </w:rPr>
        <w:t xml:space="preserve">- 136 </w:t>
      </w:r>
      <w:r w:rsidRPr="00C12A19">
        <w:rPr>
          <w:sz w:val="24"/>
          <w:szCs w:val="24"/>
        </w:rPr>
        <w:t>человек обучалось по программам универсального профиля с углубленным изучение предметов (по выбору обучающихся).</w:t>
      </w:r>
    </w:p>
    <w:p w:rsidR="000947D8" w:rsidRPr="00C12A19" w:rsidRDefault="00C41BC1">
      <w:pPr>
        <w:pStyle w:val="13"/>
        <w:spacing w:line="240" w:lineRule="auto"/>
        <w:ind w:firstLine="851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На начало 2023 года в рамках реализации регионального проекта «Медицинские классы» (создание системы непрерывной подготовки по медицинскому профилю обучающихся общеобразовательных организаций Белгородской области)» заключено </w:t>
      </w:r>
      <w:r w:rsidRPr="00C12A19">
        <w:rPr>
          <w:bCs/>
          <w:sz w:val="24"/>
          <w:szCs w:val="24"/>
        </w:rPr>
        <w:t xml:space="preserve"> соглашение </w:t>
      </w:r>
      <w:r w:rsidRPr="00C12A19">
        <w:rPr>
          <w:sz w:val="24"/>
          <w:szCs w:val="24"/>
        </w:rPr>
        <w:t xml:space="preserve">о сотрудничестве между </w:t>
      </w:r>
      <w:r w:rsidRPr="00C12A19">
        <w:rPr>
          <w:bCs/>
          <w:sz w:val="24"/>
          <w:szCs w:val="24"/>
        </w:rPr>
        <w:t>МБОУ «</w:t>
      </w:r>
      <w:proofErr w:type="spellStart"/>
      <w:r w:rsidRPr="00C12A19">
        <w:rPr>
          <w:bCs/>
          <w:sz w:val="24"/>
          <w:szCs w:val="24"/>
        </w:rPr>
        <w:t>Чернянская</w:t>
      </w:r>
      <w:proofErr w:type="spellEnd"/>
      <w:r w:rsidRPr="00C12A19">
        <w:rPr>
          <w:bCs/>
          <w:sz w:val="24"/>
          <w:szCs w:val="24"/>
        </w:rPr>
        <w:t xml:space="preserve"> СОШ № 1 с углубленным изучение отдельных предметов» (пилотная общеобразовательная организация) </w:t>
      </w:r>
      <w:r w:rsidRPr="00C12A19">
        <w:rPr>
          <w:sz w:val="24"/>
          <w:szCs w:val="24"/>
        </w:rPr>
        <w:t xml:space="preserve">и профессиональными образовательными учреждениями Белгородской области по вопросам обучения школьников по основной программе профессионального обучения «Младшая медицинская сестра по уходу за больными». В 2023-2024 учебном году проект «Медицинские классы» реализовывался в </w:t>
      </w:r>
      <w:r w:rsidRPr="00C12A19">
        <w:rPr>
          <w:bCs/>
          <w:sz w:val="24"/>
          <w:szCs w:val="24"/>
        </w:rPr>
        <w:t>МБОУ «</w:t>
      </w:r>
      <w:proofErr w:type="spellStart"/>
      <w:r w:rsidRPr="00C12A19">
        <w:rPr>
          <w:bCs/>
          <w:sz w:val="24"/>
          <w:szCs w:val="24"/>
        </w:rPr>
        <w:t>Чернянская</w:t>
      </w:r>
      <w:proofErr w:type="spellEnd"/>
      <w:r w:rsidRPr="00C12A19">
        <w:rPr>
          <w:bCs/>
          <w:sz w:val="24"/>
          <w:szCs w:val="24"/>
        </w:rPr>
        <w:t xml:space="preserve"> СОШ № 1 с углубленным изучение отдельных предметов»</w:t>
      </w:r>
      <w:r w:rsidRPr="00C12A19">
        <w:rPr>
          <w:sz w:val="24"/>
          <w:szCs w:val="24"/>
        </w:rPr>
        <w:t xml:space="preserve">. Обучались в медицинских классах (всего их </w:t>
      </w:r>
      <w:r w:rsidRPr="00C12A19">
        <w:rPr>
          <w:b/>
          <w:bCs/>
          <w:sz w:val="24"/>
          <w:szCs w:val="24"/>
        </w:rPr>
        <w:t>2</w:t>
      </w:r>
      <w:r w:rsidRPr="00C12A19">
        <w:rPr>
          <w:sz w:val="24"/>
          <w:szCs w:val="24"/>
        </w:rPr>
        <w:t xml:space="preserve">) </w:t>
      </w:r>
      <w:r w:rsidRPr="00C12A19">
        <w:rPr>
          <w:b/>
          <w:bCs/>
          <w:sz w:val="24"/>
          <w:szCs w:val="24"/>
        </w:rPr>
        <w:t xml:space="preserve">30 </w:t>
      </w:r>
      <w:r w:rsidRPr="00C12A19">
        <w:rPr>
          <w:sz w:val="24"/>
          <w:szCs w:val="24"/>
        </w:rPr>
        <w:t>учащихся.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На начало 2024 года в рамках реализации регионального проекта «Сопровождение профессионально-личностного самоопределения школьников в профильных психолого-педагогических классах» 7 общеобразовательных организаций района заключили соглашения о сотрудничестве с профессиональными образовательными организациями и образовательными организациями высшего образования (8 классов с охватом 38 обучающихся).</w:t>
      </w:r>
    </w:p>
    <w:p w:rsidR="000947D8" w:rsidRPr="00C12A19" w:rsidRDefault="00C41BC1">
      <w:pPr>
        <w:pStyle w:val="13"/>
        <w:tabs>
          <w:tab w:val="left" w:pos="1434"/>
        </w:tabs>
        <w:spacing w:line="240" w:lineRule="auto"/>
        <w:ind w:firstLine="709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В 2023-2024 учебном году в 2 школах (МБОУ «СОШ с. Андреевка», МБОУ «СОШ с. Волотово») организованы агрономические классы. С сентября 2024 года в школе № 2 п. Чернянка сформированы агротехнологические классы.  в рамках реализации трёхсторонних соглашений между школами, Белгородским ГАУ, АПХ «</w:t>
      </w:r>
      <w:proofErr w:type="spellStart"/>
      <w:r w:rsidRPr="00C12A19">
        <w:rPr>
          <w:sz w:val="24"/>
          <w:szCs w:val="24"/>
        </w:rPr>
        <w:t>Мираторг</w:t>
      </w:r>
      <w:proofErr w:type="spellEnd"/>
      <w:r w:rsidRPr="00C12A19">
        <w:rPr>
          <w:sz w:val="24"/>
          <w:szCs w:val="24"/>
        </w:rPr>
        <w:t>» и ГК «</w:t>
      </w:r>
      <w:proofErr w:type="spellStart"/>
      <w:r w:rsidRPr="00C12A19">
        <w:rPr>
          <w:sz w:val="24"/>
          <w:szCs w:val="24"/>
        </w:rPr>
        <w:t>Русагро</w:t>
      </w:r>
      <w:proofErr w:type="spellEnd"/>
      <w:r w:rsidRPr="00C12A19">
        <w:rPr>
          <w:sz w:val="24"/>
          <w:szCs w:val="24"/>
        </w:rPr>
        <w:t xml:space="preserve">». Это </w:t>
      </w:r>
      <w:r w:rsidRPr="00C12A19">
        <w:rPr>
          <w:sz w:val="24"/>
          <w:szCs w:val="24"/>
        </w:rPr>
        <w:lastRenderedPageBreak/>
        <w:t>пилотный образовательный проект Минсельхоза России, направленный на популяризацию и повышение престижа сельскохозяйственных профессий.</w:t>
      </w:r>
    </w:p>
    <w:p w:rsidR="000947D8" w:rsidRPr="00C12A19" w:rsidRDefault="00C41BC1">
      <w:pPr>
        <w:pStyle w:val="13"/>
        <w:tabs>
          <w:tab w:val="left" w:pos="1434"/>
        </w:tabs>
        <w:spacing w:line="240" w:lineRule="auto"/>
        <w:ind w:firstLine="709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      Школьное и дополнительное образование строятся в </w:t>
      </w:r>
      <w:proofErr w:type="spellStart"/>
      <w:r w:rsidRPr="00C12A19">
        <w:rPr>
          <w:sz w:val="24"/>
          <w:szCs w:val="24"/>
        </w:rPr>
        <w:t>Чернянском</w:t>
      </w:r>
      <w:proofErr w:type="spellEnd"/>
      <w:r w:rsidRPr="00C12A19">
        <w:rPr>
          <w:sz w:val="24"/>
          <w:szCs w:val="24"/>
        </w:rPr>
        <w:t xml:space="preserve"> районе как единая система. В рамках региональной составляющей федерального проекта «Цифровая образовательная среда», входящего в состав национального проекта «Образование», с 2019 года по 2023 год обновлён парк компьютерной техники в 11 образовательных организациях района. Создана безопасная цифровая образовательная среда, обновлена информационно-коммуникационная инфраструктура школ.</w:t>
      </w:r>
    </w:p>
    <w:p w:rsidR="000947D8" w:rsidRPr="00C12A19" w:rsidRDefault="00C41BC1">
      <w:pPr>
        <w:pStyle w:val="13"/>
        <w:spacing w:line="240" w:lineRule="auto"/>
        <w:ind w:firstLine="7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В рамках реализации проекта «Современная школа» национального проекта «Образование» функционируют центры образования «Точка роста». Их создание в школах района - очередной шаг вперед, шаг в будущее. Эти центры - бренд современного образования. В 9 центрах образования «Точка роста» цифрового и гуманитарного профилей, естественно-научной и технологической направленностей школьники района развивают свои таланты, воплощают в жизнь смелые замыслы.</w:t>
      </w:r>
    </w:p>
    <w:p w:rsidR="000947D8" w:rsidRPr="00C12A19" w:rsidRDefault="00C41BC1">
      <w:pPr>
        <w:tabs>
          <w:tab w:val="left" w:pos="1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Сформирована эффективная система выявления и поддержки одаренных обучающихся, элементом которой является Всероссийская олимпиада школьников. В 2023-2024 учебном году в муниципальном этапе приняли участие 709 обучающихся, из них стали победителями и призёрами 265 (37%), в региональном этапе приняли участие </w:t>
      </w:r>
      <w:r w:rsidRPr="00C12A19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C12A19">
        <w:rPr>
          <w:rFonts w:ascii="Times New Roman" w:hAnsi="Times New Roman" w:cs="Times New Roman"/>
          <w:sz w:val="24"/>
          <w:szCs w:val="24"/>
        </w:rPr>
        <w:t xml:space="preserve">обучающихся, из них - </w:t>
      </w:r>
      <w:r w:rsidRPr="00C12A19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C12A19">
        <w:rPr>
          <w:rFonts w:ascii="Times New Roman" w:hAnsi="Times New Roman" w:cs="Times New Roman"/>
          <w:sz w:val="24"/>
          <w:szCs w:val="24"/>
        </w:rPr>
        <w:t>стали призёрами.</w:t>
      </w:r>
    </w:p>
    <w:p w:rsidR="000947D8" w:rsidRPr="00C12A19" w:rsidRDefault="00C41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В 2024 году приняли участие в едином государственном экзамене по образовательным программам среднего общего образования за основной период 82 человека, по программам основного общего образования - 364 человека. Общее количество участников государственной итоговой аттестации составило 446 человек.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Все обучающиеся 1 - 11 классов общеобразовательных организаций района получают бесплатное горячее питание, а школьники, обучавшиеся с применением дистанционных технологий, в связи со сложившейся оперативной ситуацией, - сухие пайки.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Общая численность педагогов и специалистов, работающих в системе начального общего, основного общего и среднего общего образования </w:t>
      </w:r>
      <w:proofErr w:type="spellStart"/>
      <w:r w:rsidRPr="00C12A19">
        <w:rPr>
          <w:sz w:val="24"/>
          <w:szCs w:val="24"/>
        </w:rPr>
        <w:t>Чернянского</w:t>
      </w:r>
      <w:proofErr w:type="spellEnd"/>
      <w:r w:rsidRPr="00C12A19">
        <w:rPr>
          <w:sz w:val="24"/>
          <w:szCs w:val="24"/>
        </w:rPr>
        <w:t xml:space="preserve"> района составляет </w:t>
      </w:r>
      <w:r w:rsidRPr="00C12A19">
        <w:rPr>
          <w:b/>
          <w:bCs/>
          <w:sz w:val="24"/>
          <w:szCs w:val="24"/>
        </w:rPr>
        <w:t>654 человека</w:t>
      </w:r>
      <w:r w:rsidRPr="00C12A19">
        <w:rPr>
          <w:sz w:val="24"/>
          <w:szCs w:val="24"/>
        </w:rPr>
        <w:t xml:space="preserve">, из них педагогических работников </w:t>
      </w:r>
      <w:r w:rsidRPr="00C12A19">
        <w:rPr>
          <w:b/>
          <w:bCs/>
          <w:sz w:val="24"/>
          <w:szCs w:val="24"/>
        </w:rPr>
        <w:t xml:space="preserve">-393 человека: </w:t>
      </w:r>
      <w:r w:rsidRPr="00C12A19">
        <w:rPr>
          <w:sz w:val="24"/>
          <w:szCs w:val="24"/>
        </w:rPr>
        <w:t xml:space="preserve">20 руководителей, 30 заместителей, 331 учителей-предметников, 5 преподавателей-организаторов ОБЖ, 5 учителей-логопедов, 8 педагогов-психологов, 10 социальных педагогов, 6 </w:t>
      </w:r>
      <w:proofErr w:type="spellStart"/>
      <w:r w:rsidRPr="00C12A19">
        <w:rPr>
          <w:sz w:val="24"/>
          <w:szCs w:val="24"/>
        </w:rPr>
        <w:t>тьюторов</w:t>
      </w:r>
      <w:proofErr w:type="spellEnd"/>
      <w:r w:rsidRPr="00C12A19">
        <w:rPr>
          <w:sz w:val="24"/>
          <w:szCs w:val="24"/>
        </w:rPr>
        <w:t xml:space="preserve">. </w:t>
      </w:r>
    </w:p>
    <w:p w:rsidR="000947D8" w:rsidRPr="00C12A19" w:rsidRDefault="00C41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В 20 образовательных учреждениях района трудятся 48 молодых педагогов (12,7%), возраст которых не превышает 29 лет, 22 педагога в возрасте 30-34 года, 58 педагогов – 35 - 44 лет, 51 педагог – 45 - 49 лет, 161 педагог – 50 - 59 лет, 38 педагогов имеют возраст 60 лет и более. Основной контингент педагогических работников общеобразовательных учреждений имеют возраст 35 лет и старше: 330 человек (80%).</w:t>
      </w:r>
    </w:p>
    <w:p w:rsidR="000947D8" w:rsidRPr="00C12A19" w:rsidRDefault="00C41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A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12A19">
        <w:rPr>
          <w:rFonts w:ascii="Times New Roman" w:hAnsi="Times New Roman" w:cs="Times New Roman"/>
          <w:sz w:val="24"/>
          <w:szCs w:val="24"/>
        </w:rPr>
        <w:t>ысшее профессиональное образование имеют 302 педагогических работника, что составляет 80% от общего количества педагогов, высшее педагогическое образование имеют 282 человек (74,6%), среднее профессиональное образование - 75 человек (19,8%), из них среднее педагогическое образование - 66 человек (17,4%)</w:t>
      </w:r>
      <w:r w:rsidRPr="00C12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7D8" w:rsidRPr="00C12A19" w:rsidRDefault="00C4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2A19">
        <w:rPr>
          <w:rFonts w:ascii="Times New Roman" w:hAnsi="Times New Roman" w:cs="Times New Roman"/>
          <w:sz w:val="24"/>
          <w:szCs w:val="24"/>
        </w:rPr>
        <w:t>Высшая квалификационная категория у 73 педагогов (19,3%), первая квалификационная категория - 142 педагогов (37,6%).</w:t>
      </w:r>
    </w:p>
    <w:p w:rsidR="000947D8" w:rsidRPr="00C12A19" w:rsidRDefault="00C41B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В общеобразовательных учреждениях преподают 3 педагога, имеющих звание «Заслуженный учитель РФ», 10 педагогов, имеющих нагрудный знак «Отличник народного просвещения», 78 педагогов, награждены значком «Почетный работник общего образования», 31 - Почетной грамотой Министерства образования и науки РФ.</w:t>
      </w:r>
    </w:p>
    <w:p w:rsidR="000947D8" w:rsidRPr="00C12A19" w:rsidRDefault="00C41BC1">
      <w:pPr>
        <w:pStyle w:val="af9"/>
        <w:ind w:firstLine="851"/>
        <w:jc w:val="both"/>
        <w:rPr>
          <w:b w:val="0"/>
          <w:sz w:val="24"/>
          <w:szCs w:val="24"/>
          <w:shd w:val="clear" w:color="auto" w:fill="FFFFFF"/>
        </w:rPr>
      </w:pPr>
      <w:r w:rsidRPr="00C12A19">
        <w:rPr>
          <w:b w:val="0"/>
          <w:sz w:val="24"/>
          <w:szCs w:val="24"/>
        </w:rPr>
        <w:t xml:space="preserve">В 2023-2024 учебном году в школах района работают 25 педагогов, педагогический стаж которых не превышает 3 лет и 15 педагогов – с педагогическим стажем от 3 до 5 лет. </w:t>
      </w:r>
      <w:r w:rsidRPr="00C12A19">
        <w:rPr>
          <w:b w:val="0"/>
          <w:sz w:val="24"/>
          <w:szCs w:val="24"/>
          <w:shd w:val="clear" w:color="auto" w:fill="FFFFFF"/>
        </w:rPr>
        <w:t xml:space="preserve"> </w:t>
      </w:r>
      <w:r w:rsidRPr="00C12A19">
        <w:rPr>
          <w:b w:val="0"/>
          <w:sz w:val="24"/>
          <w:szCs w:val="24"/>
        </w:rPr>
        <w:t>В каждой школе за молодыми специалистами закреплены опытные педагоги-наставники, которые оказывают своевременную профессиональную помощь.</w:t>
      </w:r>
    </w:p>
    <w:p w:rsidR="000947D8" w:rsidRPr="00C12A19" w:rsidRDefault="00C41BC1">
      <w:pPr>
        <w:pStyle w:val="af9"/>
        <w:ind w:firstLine="851"/>
        <w:jc w:val="both"/>
        <w:rPr>
          <w:b w:val="0"/>
          <w:sz w:val="24"/>
          <w:szCs w:val="24"/>
        </w:rPr>
      </w:pPr>
      <w:r w:rsidRPr="00C12A19">
        <w:rPr>
          <w:b w:val="0"/>
          <w:sz w:val="24"/>
          <w:szCs w:val="24"/>
        </w:rPr>
        <w:t xml:space="preserve">Начиная с 2012 года, по решению сессии муниципального совета из средств местного бюджета при поступлении на работу молодым педагогам выплачиваются </w:t>
      </w:r>
      <w:r w:rsidRPr="00C12A19">
        <w:rPr>
          <w:b w:val="0"/>
          <w:sz w:val="24"/>
          <w:szCs w:val="24"/>
        </w:rPr>
        <w:lastRenderedPageBreak/>
        <w:t>единовременные пособия в размере по 50 тысяч рублей каждому</w:t>
      </w:r>
      <w:r w:rsidRPr="00C12A19">
        <w:rPr>
          <w:sz w:val="24"/>
          <w:szCs w:val="24"/>
        </w:rPr>
        <w:t xml:space="preserve">. </w:t>
      </w:r>
      <w:r w:rsidRPr="00C12A19">
        <w:rPr>
          <w:b w:val="0"/>
          <w:sz w:val="24"/>
          <w:szCs w:val="24"/>
        </w:rPr>
        <w:t xml:space="preserve">На протяжении первого года работы ежемесячно молодым специалистам производятся доплаты в размере 30% от оклада. Всем педагогам предоставляется 100% возврат за коммунальные услуги.  </w:t>
      </w:r>
    </w:p>
    <w:p w:rsidR="000947D8" w:rsidRPr="00C12A19" w:rsidRDefault="00C41B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В районе активизирована </w:t>
      </w:r>
      <w:proofErr w:type="spellStart"/>
      <w:r w:rsidRPr="00C12A1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12A19">
        <w:rPr>
          <w:rFonts w:ascii="Times New Roman" w:hAnsi="Times New Roman" w:cs="Times New Roman"/>
          <w:sz w:val="24"/>
          <w:szCs w:val="24"/>
        </w:rPr>
        <w:t xml:space="preserve"> работа со старшеклассниками по направлению выпускников для поступления на педагогические специальности.</w:t>
      </w:r>
      <w:r w:rsidRPr="00C12A1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учреждениям рекомендовано усилить работу, направленную на профессиональную ориентацию выпускников на педагогическую профессию, охвату профильным образованием обучающихся в сельской местности, а также на разъяснение работающим педагогам необходимости получения ими высшего образования.</w:t>
      </w:r>
    </w:p>
    <w:p w:rsidR="000947D8" w:rsidRPr="00C12A19" w:rsidRDefault="00C41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С 1 сентября 2020 г. выплачивается ежемесячное денежное вознаграждение за классное руководство педагогическим работникам.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b/>
          <w:bCs/>
          <w:sz w:val="24"/>
          <w:szCs w:val="24"/>
        </w:rPr>
      </w:pPr>
      <w:r w:rsidRPr="00C12A19">
        <w:rPr>
          <w:sz w:val="24"/>
          <w:szCs w:val="24"/>
        </w:rPr>
        <w:t xml:space="preserve">Средняя заработная плата учителей </w:t>
      </w:r>
      <w:r w:rsidRPr="00C12A19">
        <w:rPr>
          <w:b/>
          <w:bCs/>
          <w:sz w:val="24"/>
          <w:szCs w:val="24"/>
        </w:rPr>
        <w:t xml:space="preserve">общеобразовательных </w:t>
      </w:r>
      <w:r w:rsidRPr="00C12A19">
        <w:rPr>
          <w:sz w:val="24"/>
          <w:szCs w:val="24"/>
        </w:rPr>
        <w:t xml:space="preserve">организаций в районе из регионального бюджета уже за 2023 год составила </w:t>
      </w:r>
      <w:r w:rsidRPr="00C12A19">
        <w:rPr>
          <w:b/>
          <w:bCs/>
          <w:sz w:val="24"/>
          <w:szCs w:val="24"/>
        </w:rPr>
        <w:t>42 795 рублей</w:t>
      </w:r>
      <w:r w:rsidRPr="00C12A19">
        <w:rPr>
          <w:sz w:val="24"/>
          <w:szCs w:val="24"/>
        </w:rPr>
        <w:t xml:space="preserve">, с учётом федерального классного руководства - </w:t>
      </w:r>
      <w:r w:rsidRPr="00C12A19">
        <w:rPr>
          <w:b/>
          <w:bCs/>
          <w:sz w:val="24"/>
          <w:szCs w:val="24"/>
        </w:rPr>
        <w:t>46 636 рублей</w:t>
      </w:r>
      <w:r w:rsidRPr="00C12A19">
        <w:rPr>
          <w:sz w:val="24"/>
          <w:szCs w:val="24"/>
        </w:rPr>
        <w:t xml:space="preserve">. Средняя заработная плата за 2024 год составила </w:t>
      </w:r>
      <w:r w:rsidRPr="00C12A19">
        <w:rPr>
          <w:b/>
          <w:bCs/>
          <w:sz w:val="24"/>
          <w:szCs w:val="24"/>
        </w:rPr>
        <w:t>44 528 рублей</w:t>
      </w:r>
      <w:r w:rsidRPr="00C12A19">
        <w:rPr>
          <w:sz w:val="24"/>
          <w:szCs w:val="24"/>
        </w:rPr>
        <w:t xml:space="preserve">, с учётом федеральной доплаты за классное руководство - </w:t>
      </w:r>
      <w:r w:rsidRPr="00C12A19">
        <w:rPr>
          <w:b/>
          <w:bCs/>
          <w:sz w:val="24"/>
          <w:szCs w:val="24"/>
        </w:rPr>
        <w:t xml:space="preserve">51 922 рубля. 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В ближайшие пять лет кадровая политика общеобразовательных организаций района будет направлена на снижение дефицита педагогов через целевое обучение, организацию переподготовки, привлечение молодых специалистов в общеобразовательные организации посредством участия в различных региональных программах.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Для повышения доступности инфраструктуры общего образования для различных категорий детей в районе предприняты следующие меры:</w:t>
      </w:r>
    </w:p>
    <w:p w:rsidR="000947D8" w:rsidRPr="00C12A19" w:rsidRDefault="00C41BC1">
      <w:pPr>
        <w:pStyle w:val="13"/>
        <w:numPr>
          <w:ilvl w:val="0"/>
          <w:numId w:val="4"/>
        </w:numPr>
        <w:tabs>
          <w:tab w:val="left" w:pos="1037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создание </w:t>
      </w:r>
      <w:proofErr w:type="spellStart"/>
      <w:r w:rsidRPr="00C12A19">
        <w:rPr>
          <w:sz w:val="24"/>
          <w:szCs w:val="24"/>
        </w:rPr>
        <w:t>безбарьерной</w:t>
      </w:r>
      <w:proofErr w:type="spellEnd"/>
      <w:r w:rsidRPr="00C12A19">
        <w:rPr>
          <w:sz w:val="24"/>
          <w:szCs w:val="24"/>
        </w:rPr>
        <w:t xml:space="preserve"> среды (установка пандусов, специальных поручней и других приспособлений для детей с ограниченными возможностями здоровья и детей-инвалидов) - </w:t>
      </w:r>
      <w:r w:rsidRPr="00C12A19">
        <w:rPr>
          <w:b/>
          <w:bCs/>
          <w:sz w:val="24"/>
          <w:szCs w:val="24"/>
        </w:rPr>
        <w:t xml:space="preserve">100% </w:t>
      </w:r>
      <w:r w:rsidRPr="00C12A19">
        <w:rPr>
          <w:sz w:val="24"/>
          <w:szCs w:val="24"/>
        </w:rPr>
        <w:t>доступность;</w:t>
      </w:r>
    </w:p>
    <w:p w:rsidR="000947D8" w:rsidRPr="00C12A19" w:rsidRDefault="00C41BC1">
      <w:pPr>
        <w:pStyle w:val="13"/>
        <w:numPr>
          <w:ilvl w:val="0"/>
          <w:numId w:val="4"/>
        </w:numPr>
        <w:tabs>
          <w:tab w:val="left" w:pos="1037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для детей, имеющих низкие образовательные результаты, детей с ограниченными возможностями здоровья, а также детей, находящихся в трудной жизненной ситуации, разрабатываются индивидуальные образовательные маршруты;</w:t>
      </w:r>
    </w:p>
    <w:p w:rsidR="000947D8" w:rsidRPr="00C12A19" w:rsidRDefault="00C41BC1">
      <w:pPr>
        <w:pStyle w:val="13"/>
        <w:numPr>
          <w:ilvl w:val="0"/>
          <w:numId w:val="4"/>
        </w:numPr>
        <w:tabs>
          <w:tab w:val="left" w:pos="1037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инклюзивное образование позволяет детям с особыми образовательными потребностями получать качественное образование вместе со своими сверстниками, а главное - обеспечивает их социализацию.</w:t>
      </w:r>
    </w:p>
    <w:p w:rsidR="000947D8" w:rsidRPr="00C12A19" w:rsidRDefault="00C41BC1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Приоритетными направлениями развития доступности общего образования являются:</w:t>
      </w:r>
    </w:p>
    <w:p w:rsidR="000947D8" w:rsidRPr="00C12A19" w:rsidRDefault="00C41BC1">
      <w:pPr>
        <w:pStyle w:val="13"/>
        <w:numPr>
          <w:ilvl w:val="0"/>
          <w:numId w:val="4"/>
        </w:numPr>
        <w:tabs>
          <w:tab w:val="left" w:pos="1037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разработка и внедрение новых экспериментальных образовательных программ с фокусом на направления развития экономики региона для профильных классов, современных программ по ОБЗР для освоения культуры безопасности, новые уроки труда (технологии);</w:t>
      </w:r>
    </w:p>
    <w:p w:rsidR="000947D8" w:rsidRPr="00C12A19" w:rsidRDefault="00C41BC1">
      <w:pPr>
        <w:pStyle w:val="13"/>
        <w:numPr>
          <w:ilvl w:val="0"/>
          <w:numId w:val="4"/>
        </w:numPr>
        <w:tabs>
          <w:tab w:val="left" w:pos="1037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повышение эффективности формирования у обучающихся финансовой грамотности;</w:t>
      </w:r>
    </w:p>
    <w:p w:rsidR="000947D8" w:rsidRPr="00C12A19" w:rsidRDefault="00C41BC1">
      <w:pPr>
        <w:pStyle w:val="13"/>
        <w:numPr>
          <w:ilvl w:val="0"/>
          <w:numId w:val="4"/>
        </w:numPr>
        <w:tabs>
          <w:tab w:val="left" w:pos="1037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развитие физической культуры и спорта целесообразно в модели формирования сквозной траектории физкультурного образования «семья - детский сад - школа - колледж/техникум - университет»;</w:t>
      </w:r>
    </w:p>
    <w:p w:rsidR="000947D8" w:rsidRPr="00C12A19" w:rsidRDefault="00C41BC1">
      <w:pPr>
        <w:pStyle w:val="13"/>
        <w:numPr>
          <w:ilvl w:val="0"/>
          <w:numId w:val="4"/>
        </w:numPr>
        <w:tabs>
          <w:tab w:val="left" w:pos="1037"/>
        </w:tabs>
        <w:spacing w:line="240" w:lineRule="auto"/>
        <w:ind w:firstLine="72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удержать 100 % охват обучающихся общеобразовательных организаций на уровне среднего общего </w:t>
      </w:r>
      <w:proofErr w:type="gramStart"/>
      <w:r w:rsidRPr="00C12A19">
        <w:rPr>
          <w:sz w:val="24"/>
          <w:szCs w:val="24"/>
        </w:rPr>
        <w:t>образования  профильным</w:t>
      </w:r>
      <w:proofErr w:type="gramEnd"/>
      <w:r w:rsidRPr="00C12A19">
        <w:rPr>
          <w:sz w:val="24"/>
          <w:szCs w:val="24"/>
        </w:rPr>
        <w:t xml:space="preserve"> обучением</w:t>
      </w:r>
      <w:r w:rsidRPr="00C12A19">
        <w:rPr>
          <w:b/>
          <w:bCs/>
          <w:sz w:val="24"/>
          <w:szCs w:val="24"/>
        </w:rPr>
        <w:t>.</w:t>
      </w:r>
    </w:p>
    <w:p w:rsidR="000947D8" w:rsidRPr="00C12A19" w:rsidRDefault="000947D8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0947D8" w:rsidRPr="00C12A19" w:rsidRDefault="00C41B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1.</w:t>
      </w:r>
      <w:r w:rsidR="006C6333">
        <w:rPr>
          <w:rFonts w:ascii="Times New Roman" w:hAnsi="Times New Roman" w:cs="Times New Roman"/>
          <w:sz w:val="24"/>
          <w:szCs w:val="24"/>
        </w:rPr>
        <w:t>3</w:t>
      </w:r>
      <w:r w:rsidRPr="00C12A19">
        <w:rPr>
          <w:rFonts w:ascii="Times New Roman" w:hAnsi="Times New Roman" w:cs="Times New Roman"/>
          <w:sz w:val="24"/>
          <w:szCs w:val="24"/>
        </w:rPr>
        <w:t>. Дополнительное образование</w:t>
      </w:r>
    </w:p>
    <w:p w:rsidR="000947D8" w:rsidRPr="00C12A19" w:rsidRDefault="000947D8">
      <w:pPr>
        <w:pStyle w:val="13"/>
        <w:tabs>
          <w:tab w:val="left" w:pos="1037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В </w:t>
      </w:r>
      <w:proofErr w:type="spellStart"/>
      <w:r w:rsidRPr="00C12A19">
        <w:rPr>
          <w:sz w:val="24"/>
          <w:szCs w:val="24"/>
        </w:rPr>
        <w:t>Чернянском</w:t>
      </w:r>
      <w:proofErr w:type="spellEnd"/>
      <w:r w:rsidRPr="00C12A19">
        <w:rPr>
          <w:sz w:val="24"/>
          <w:szCs w:val="24"/>
        </w:rPr>
        <w:t xml:space="preserve"> районе дополнительные общеобразовательные программы реализуются в:</w:t>
      </w:r>
      <w:r w:rsidRPr="00C12A19">
        <w:rPr>
          <w:rStyle w:val="28"/>
          <w:sz w:val="24"/>
          <w:szCs w:val="24"/>
        </w:rPr>
        <w:t xml:space="preserve">3 </w:t>
      </w:r>
      <w:r w:rsidRPr="00C12A19">
        <w:rPr>
          <w:sz w:val="24"/>
          <w:szCs w:val="24"/>
        </w:rPr>
        <w:t xml:space="preserve">организациях дополнительного образования в сфере образования; </w:t>
      </w:r>
      <w:r w:rsidRPr="00C12A19">
        <w:rPr>
          <w:rStyle w:val="28"/>
          <w:sz w:val="24"/>
          <w:szCs w:val="24"/>
        </w:rPr>
        <w:t xml:space="preserve">3 </w:t>
      </w:r>
      <w:r w:rsidRPr="00C12A19">
        <w:rPr>
          <w:sz w:val="24"/>
          <w:szCs w:val="24"/>
        </w:rPr>
        <w:t xml:space="preserve">организациях дополнительного образования в сфере культуры; </w:t>
      </w:r>
      <w:r w:rsidRPr="00C12A19">
        <w:rPr>
          <w:rStyle w:val="28"/>
          <w:sz w:val="24"/>
          <w:szCs w:val="24"/>
        </w:rPr>
        <w:t xml:space="preserve">20 </w:t>
      </w:r>
      <w:r w:rsidRPr="00C12A19">
        <w:rPr>
          <w:sz w:val="24"/>
          <w:szCs w:val="24"/>
        </w:rPr>
        <w:t xml:space="preserve">общеобразовательных организациях </w:t>
      </w:r>
      <w:r w:rsidRPr="00C12A19">
        <w:rPr>
          <w:rStyle w:val="27"/>
          <w:sz w:val="24"/>
          <w:szCs w:val="24"/>
        </w:rPr>
        <w:t>(100% от общего числа школ).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Таким образом, в районе сформирована сеть образовательных организаций, </w:t>
      </w:r>
      <w:r w:rsidRPr="00C12A19">
        <w:rPr>
          <w:sz w:val="24"/>
          <w:szCs w:val="24"/>
        </w:rPr>
        <w:lastRenderedPageBreak/>
        <w:t>реализующих дополнительные общеобразовательные программы.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C12A19">
        <w:rPr>
          <w:rStyle w:val="28"/>
          <w:rFonts w:eastAsia="Tinos"/>
          <w:sz w:val="24"/>
          <w:szCs w:val="24"/>
        </w:rPr>
        <w:t xml:space="preserve">Кроме того, современная инфраструктура </w:t>
      </w:r>
      <w:r w:rsidRPr="00C12A19">
        <w:rPr>
          <w:rFonts w:eastAsia="Tinos"/>
          <w:sz w:val="24"/>
          <w:szCs w:val="24"/>
        </w:rPr>
        <w:t xml:space="preserve">дополнительного образования района включает в себя 9 центров образования естественно-научной и технологической направленностей «Точка роста», Центр по работе с одаренными детьми «Созвездие». Центр координирует деятельность учреждений и организаций муниципалитета по выявлению, поддержке и </w:t>
      </w:r>
      <w:proofErr w:type="gramStart"/>
      <w:r w:rsidRPr="00C12A19">
        <w:rPr>
          <w:rFonts w:eastAsia="Tinos"/>
          <w:sz w:val="24"/>
          <w:szCs w:val="24"/>
        </w:rPr>
        <w:t>сопровождению  развития</w:t>
      </w:r>
      <w:proofErr w:type="gramEnd"/>
      <w:r w:rsidRPr="00C12A19">
        <w:rPr>
          <w:rFonts w:eastAsia="Tinos"/>
          <w:sz w:val="24"/>
          <w:szCs w:val="24"/>
        </w:rPr>
        <w:t xml:space="preserve">  детей, мотивированных на достижение высоких результатов в урочной и внеурочной деятельности. Организовано социально-педагогическое, психологическое, научно-методическое сопровождение детей. Занятия с обучающимися наряду с высококвалифицированными учителями проводят преподаватели </w:t>
      </w:r>
      <w:proofErr w:type="spellStart"/>
      <w:r w:rsidRPr="00C12A19">
        <w:rPr>
          <w:rFonts w:eastAsia="Tinos"/>
          <w:sz w:val="24"/>
          <w:szCs w:val="24"/>
        </w:rPr>
        <w:t>довузовской</w:t>
      </w:r>
      <w:proofErr w:type="spellEnd"/>
      <w:r w:rsidRPr="00C12A19">
        <w:rPr>
          <w:rFonts w:eastAsia="Tinos"/>
          <w:sz w:val="24"/>
          <w:szCs w:val="24"/>
        </w:rPr>
        <w:t xml:space="preserve"> подготовки Белгородского технологического университета им. </w:t>
      </w:r>
      <w:proofErr w:type="spellStart"/>
      <w:r w:rsidRPr="00C12A19">
        <w:rPr>
          <w:rFonts w:eastAsia="Tinos"/>
          <w:sz w:val="24"/>
          <w:szCs w:val="24"/>
        </w:rPr>
        <w:t>В.Г.Шухова</w:t>
      </w:r>
      <w:proofErr w:type="spellEnd"/>
      <w:r w:rsidRPr="00C12A19">
        <w:rPr>
          <w:rFonts w:eastAsia="Tinos"/>
          <w:sz w:val="24"/>
          <w:szCs w:val="24"/>
        </w:rPr>
        <w:t>, которые оказывают методическую и консультационную помощь учителям.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C12A19">
        <w:rPr>
          <w:rFonts w:eastAsiaTheme="minorEastAsia"/>
          <w:sz w:val="24"/>
          <w:szCs w:val="24"/>
        </w:rPr>
        <w:t>С</w:t>
      </w:r>
      <w:r w:rsidRPr="00C12A19">
        <w:rPr>
          <w:rStyle w:val="28"/>
          <w:rFonts w:eastAsia="Tinos"/>
          <w:sz w:val="24"/>
          <w:szCs w:val="24"/>
        </w:rPr>
        <w:t>озданы объединения</w:t>
      </w:r>
      <w:r w:rsidRPr="00C12A19">
        <w:rPr>
          <w:rFonts w:eastAsia="Tinos"/>
          <w:sz w:val="24"/>
          <w:szCs w:val="24"/>
        </w:rPr>
        <w:t>, реализующие дополнит</w:t>
      </w:r>
      <w:r w:rsidRPr="00C12A19">
        <w:rPr>
          <w:sz w:val="24"/>
          <w:szCs w:val="24"/>
        </w:rPr>
        <w:t>ельные общеобразовательные программы:</w:t>
      </w:r>
    </w:p>
    <w:p w:rsidR="000947D8" w:rsidRPr="00C12A19" w:rsidRDefault="00C41BC1">
      <w:pPr>
        <w:pStyle w:val="26"/>
        <w:numPr>
          <w:ilvl w:val="0"/>
          <w:numId w:val="11"/>
        </w:numPr>
        <w:shd w:val="clear" w:color="auto" w:fill="auto"/>
        <w:tabs>
          <w:tab w:val="left" w:pos="830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C12A19">
        <w:rPr>
          <w:rStyle w:val="28"/>
          <w:sz w:val="24"/>
          <w:szCs w:val="24"/>
        </w:rPr>
        <w:t xml:space="preserve">16 </w:t>
      </w:r>
      <w:r w:rsidRPr="00C12A19">
        <w:rPr>
          <w:sz w:val="24"/>
          <w:szCs w:val="24"/>
        </w:rPr>
        <w:t>коллективов театральной направленности функционируют в 16 школах;</w:t>
      </w:r>
    </w:p>
    <w:p w:rsidR="000947D8" w:rsidRPr="00C12A19" w:rsidRDefault="00C41BC1">
      <w:pPr>
        <w:pStyle w:val="26"/>
        <w:numPr>
          <w:ilvl w:val="0"/>
          <w:numId w:val="11"/>
        </w:numPr>
        <w:shd w:val="clear" w:color="auto" w:fill="auto"/>
        <w:tabs>
          <w:tab w:val="left" w:pos="830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школьные спортивные клубы в </w:t>
      </w:r>
      <w:r w:rsidRPr="00C12A19">
        <w:rPr>
          <w:rStyle w:val="28"/>
          <w:sz w:val="24"/>
          <w:szCs w:val="24"/>
        </w:rPr>
        <w:t xml:space="preserve">100 % </w:t>
      </w:r>
      <w:r w:rsidRPr="00C12A19">
        <w:rPr>
          <w:sz w:val="24"/>
          <w:szCs w:val="24"/>
        </w:rPr>
        <w:t>образовательных организаций;</w:t>
      </w:r>
    </w:p>
    <w:p w:rsidR="000947D8" w:rsidRPr="00C12A19" w:rsidRDefault="00C41BC1">
      <w:pPr>
        <w:pStyle w:val="26"/>
        <w:numPr>
          <w:ilvl w:val="0"/>
          <w:numId w:val="11"/>
        </w:numPr>
        <w:shd w:val="clear" w:color="auto" w:fill="auto"/>
        <w:tabs>
          <w:tab w:val="left" w:pos="830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17 школьных музеев в </w:t>
      </w:r>
      <w:r w:rsidRPr="00C12A19">
        <w:rPr>
          <w:rStyle w:val="28"/>
          <w:sz w:val="24"/>
          <w:szCs w:val="24"/>
        </w:rPr>
        <w:t xml:space="preserve">13 </w:t>
      </w:r>
      <w:r w:rsidRPr="00C12A19">
        <w:rPr>
          <w:sz w:val="24"/>
          <w:szCs w:val="24"/>
        </w:rPr>
        <w:t>образовательных организациях.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601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В </w:t>
      </w:r>
      <w:proofErr w:type="spellStart"/>
      <w:r w:rsidRPr="00C12A19">
        <w:rPr>
          <w:sz w:val="24"/>
          <w:szCs w:val="24"/>
        </w:rPr>
        <w:t>Чернянском</w:t>
      </w:r>
      <w:proofErr w:type="spellEnd"/>
      <w:r w:rsidRPr="00C12A19">
        <w:rPr>
          <w:sz w:val="24"/>
          <w:szCs w:val="24"/>
        </w:rPr>
        <w:t xml:space="preserve"> районе с 2018 по 2023 год численность детей в возрасте от 5 до 18 лет составила: 2018 г. – </w:t>
      </w:r>
      <w:r w:rsidRPr="00C12A19">
        <w:rPr>
          <w:rStyle w:val="28"/>
          <w:sz w:val="24"/>
          <w:szCs w:val="24"/>
        </w:rPr>
        <w:t xml:space="preserve">4671 </w:t>
      </w:r>
      <w:r w:rsidRPr="00C12A19">
        <w:rPr>
          <w:sz w:val="24"/>
          <w:szCs w:val="24"/>
        </w:rPr>
        <w:t xml:space="preserve">чел., 2019 г. - </w:t>
      </w:r>
      <w:r w:rsidRPr="00C12A19">
        <w:rPr>
          <w:rStyle w:val="28"/>
          <w:sz w:val="24"/>
          <w:szCs w:val="24"/>
        </w:rPr>
        <w:t xml:space="preserve">4687 </w:t>
      </w:r>
      <w:r w:rsidRPr="00C12A19">
        <w:rPr>
          <w:sz w:val="24"/>
          <w:szCs w:val="24"/>
        </w:rPr>
        <w:t>чел., 2020 г. –</w:t>
      </w:r>
      <w:r w:rsidRPr="00C12A19">
        <w:rPr>
          <w:b/>
          <w:sz w:val="24"/>
          <w:szCs w:val="24"/>
        </w:rPr>
        <w:t xml:space="preserve">4780 </w:t>
      </w:r>
      <w:r w:rsidRPr="00C12A19">
        <w:rPr>
          <w:sz w:val="24"/>
          <w:szCs w:val="24"/>
        </w:rPr>
        <w:t xml:space="preserve">чел., 2021 г. – </w:t>
      </w:r>
      <w:r w:rsidRPr="00C12A19">
        <w:rPr>
          <w:rStyle w:val="28"/>
          <w:sz w:val="24"/>
          <w:szCs w:val="24"/>
        </w:rPr>
        <w:t xml:space="preserve">4726 </w:t>
      </w:r>
      <w:r w:rsidRPr="00C12A19">
        <w:rPr>
          <w:sz w:val="24"/>
          <w:szCs w:val="24"/>
        </w:rPr>
        <w:t xml:space="preserve">чел., 2022 г. - </w:t>
      </w:r>
      <w:r w:rsidRPr="00C12A19">
        <w:rPr>
          <w:rStyle w:val="28"/>
          <w:sz w:val="24"/>
          <w:szCs w:val="24"/>
        </w:rPr>
        <w:t>4736</w:t>
      </w:r>
      <w:r w:rsidRPr="00C12A19">
        <w:rPr>
          <w:sz w:val="24"/>
          <w:szCs w:val="24"/>
        </w:rPr>
        <w:t xml:space="preserve"> чел., 2023 г. – </w:t>
      </w:r>
      <w:r w:rsidRPr="00C12A19">
        <w:rPr>
          <w:rStyle w:val="28"/>
          <w:sz w:val="24"/>
          <w:szCs w:val="24"/>
        </w:rPr>
        <w:t xml:space="preserve">4643 </w:t>
      </w:r>
      <w:r w:rsidRPr="00C12A19">
        <w:rPr>
          <w:sz w:val="24"/>
          <w:szCs w:val="24"/>
        </w:rPr>
        <w:t>чел.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601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В итоге общий охват услугами дополнительного образования составляет в 2023 году   3426 человек или </w:t>
      </w:r>
      <w:r w:rsidRPr="00C12A19">
        <w:rPr>
          <w:rStyle w:val="28"/>
          <w:sz w:val="24"/>
          <w:szCs w:val="24"/>
        </w:rPr>
        <w:t>73,8 %.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 Общая численность педагогических работников (основных и совместителей), реализующих программы дополнительного образования детей в образовательных организациях по состоянию на 1 января 2024 года составляет 197 человека.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Численность педагогов по 6 направленностям дополнительного образования: техническая -  27 человек, естественнонаучная -30 человек, физкультурно-спортивная - 12 человек, художественная - 52 человека, туристско-краеведческая - 4 человек, социально-гуманитарная -  72 человека.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В настоящее время в </w:t>
      </w:r>
      <w:proofErr w:type="spellStart"/>
      <w:r w:rsidRPr="00C12A19">
        <w:rPr>
          <w:sz w:val="24"/>
          <w:szCs w:val="24"/>
        </w:rPr>
        <w:t>Чернянском</w:t>
      </w:r>
      <w:proofErr w:type="spellEnd"/>
      <w:r w:rsidRPr="00C12A19">
        <w:rPr>
          <w:sz w:val="24"/>
          <w:szCs w:val="24"/>
        </w:rPr>
        <w:t xml:space="preserve"> районе реализуется </w:t>
      </w:r>
      <w:r w:rsidRPr="00C12A19">
        <w:rPr>
          <w:rStyle w:val="28"/>
          <w:sz w:val="24"/>
          <w:szCs w:val="24"/>
        </w:rPr>
        <w:t xml:space="preserve">224 </w:t>
      </w:r>
      <w:r w:rsidRPr="00C12A19">
        <w:rPr>
          <w:sz w:val="24"/>
          <w:szCs w:val="24"/>
        </w:rPr>
        <w:t>дополнительные общеобразовательные программы естественнонаучной, художественной, технической, физкультурно-спортивной, туристско-краеведческой и социально-гуманитарной направленности.</w:t>
      </w:r>
    </w:p>
    <w:p w:rsidR="000947D8" w:rsidRPr="00C12A19" w:rsidRDefault="00C41BC1">
      <w:pPr>
        <w:pStyle w:val="6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C12A19">
        <w:rPr>
          <w:sz w:val="24"/>
          <w:szCs w:val="24"/>
        </w:rPr>
        <w:t>Расширение спектра дополнительных общеобразовательных программ, связаны как с запросами детей и их родителей (законных представителей), так и с приоритетными направлениями социально-экономического развития региона:</w:t>
      </w:r>
    </w:p>
    <w:p w:rsidR="000947D8" w:rsidRPr="00C12A19" w:rsidRDefault="00C41BC1">
      <w:pPr>
        <w:pStyle w:val="63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C12A19">
        <w:rPr>
          <w:sz w:val="24"/>
          <w:szCs w:val="24"/>
        </w:rPr>
        <w:t>в 2024 - 2025 учебном году планируется расширение спектра дополнительных общеобразовательных общеразвивающих программ физкультурно-спортивной и туристско-краеведческой направленности, удовлетворяющих интерес подростков и молодёжи к данным видам занятости:</w:t>
      </w:r>
    </w:p>
    <w:p w:rsidR="000947D8" w:rsidRPr="00C12A19" w:rsidRDefault="00C41BC1">
      <w:pPr>
        <w:pStyle w:val="63"/>
        <w:numPr>
          <w:ilvl w:val="0"/>
          <w:numId w:val="9"/>
        </w:numPr>
        <w:shd w:val="clear" w:color="auto" w:fill="auto"/>
        <w:tabs>
          <w:tab w:val="left" w:pos="865"/>
        </w:tabs>
        <w:spacing w:line="240" w:lineRule="auto"/>
        <w:ind w:firstLine="620"/>
        <w:rPr>
          <w:sz w:val="24"/>
          <w:szCs w:val="24"/>
        </w:rPr>
      </w:pPr>
      <w:r w:rsidRPr="00C12A19">
        <w:rPr>
          <w:sz w:val="24"/>
          <w:szCs w:val="24"/>
        </w:rPr>
        <w:t>Дополнительные общеразвивающие программы «Военно-спортивная подготовка и патриотическое воспитание» по методологии центра «Воин».</w:t>
      </w:r>
    </w:p>
    <w:p w:rsidR="000947D8" w:rsidRPr="00C12A19" w:rsidRDefault="00C41BC1">
      <w:pPr>
        <w:pStyle w:val="63"/>
        <w:numPr>
          <w:ilvl w:val="0"/>
          <w:numId w:val="9"/>
        </w:numPr>
        <w:shd w:val="clear" w:color="auto" w:fill="auto"/>
        <w:tabs>
          <w:tab w:val="left" w:pos="865"/>
        </w:tabs>
        <w:spacing w:line="240" w:lineRule="auto"/>
        <w:ind w:firstLine="620"/>
        <w:rPr>
          <w:sz w:val="24"/>
          <w:szCs w:val="24"/>
        </w:rPr>
      </w:pPr>
      <w:r w:rsidRPr="00C12A19">
        <w:rPr>
          <w:sz w:val="24"/>
          <w:szCs w:val="24"/>
        </w:rPr>
        <w:t>Дополнительные общеобразовательные общеразвивающие программы физкультурно-спортивной направленности «Пулевая стрельба» на базе общеобразовательных организаций, имеющих техническую возможность для их реализации.</w:t>
      </w:r>
    </w:p>
    <w:p w:rsidR="000947D8" w:rsidRPr="00C12A19" w:rsidRDefault="00C41BC1">
      <w:pPr>
        <w:pStyle w:val="63"/>
        <w:numPr>
          <w:ilvl w:val="0"/>
          <w:numId w:val="9"/>
        </w:numPr>
        <w:shd w:val="clear" w:color="auto" w:fill="auto"/>
        <w:tabs>
          <w:tab w:val="left" w:pos="903"/>
        </w:tabs>
        <w:spacing w:line="240" w:lineRule="auto"/>
        <w:ind w:firstLine="620"/>
        <w:rPr>
          <w:sz w:val="24"/>
          <w:szCs w:val="24"/>
        </w:rPr>
      </w:pPr>
      <w:r w:rsidRPr="00C12A19">
        <w:rPr>
          <w:sz w:val="24"/>
          <w:szCs w:val="24"/>
        </w:rPr>
        <w:t>Дополнительные общеобразовательные общеразвивающие программы туристско-краеведческой направленности для создания туристских клубов на базе общеобразовательных организаций.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В </w:t>
      </w:r>
      <w:proofErr w:type="spellStart"/>
      <w:r w:rsidRPr="00C12A19">
        <w:rPr>
          <w:sz w:val="24"/>
          <w:szCs w:val="24"/>
        </w:rPr>
        <w:t>Чернянском</w:t>
      </w:r>
      <w:proofErr w:type="spellEnd"/>
      <w:r w:rsidRPr="00C12A19">
        <w:rPr>
          <w:sz w:val="24"/>
          <w:szCs w:val="24"/>
        </w:rPr>
        <w:t xml:space="preserve"> районе внедрена система персонифицированного финансирования дополнительного образования детей, созданы условия для выбора образовательных программ, предусматривающих возможность оплаты обучения средствами сертификата. На конец 2023 года общее количество активных сертификатов достигло </w:t>
      </w:r>
      <w:r w:rsidRPr="00C12A19">
        <w:rPr>
          <w:rStyle w:val="28"/>
          <w:sz w:val="24"/>
          <w:szCs w:val="24"/>
        </w:rPr>
        <w:t xml:space="preserve">4527 </w:t>
      </w:r>
      <w:r w:rsidRPr="00C12A19">
        <w:rPr>
          <w:sz w:val="24"/>
          <w:szCs w:val="24"/>
        </w:rPr>
        <w:t>единиц.</w:t>
      </w:r>
    </w:p>
    <w:p w:rsidR="000947D8" w:rsidRPr="00C12A19" w:rsidRDefault="00C41BC1">
      <w:pPr>
        <w:pStyle w:val="26"/>
        <w:shd w:val="clear" w:color="auto" w:fill="auto"/>
        <w:tabs>
          <w:tab w:val="left" w:pos="3782"/>
        </w:tabs>
        <w:spacing w:after="0" w:line="240" w:lineRule="auto"/>
        <w:ind w:firstLine="780"/>
        <w:jc w:val="both"/>
        <w:rPr>
          <w:color w:val="FF0000"/>
          <w:sz w:val="24"/>
          <w:szCs w:val="24"/>
        </w:rPr>
      </w:pPr>
      <w:r w:rsidRPr="00C12A19">
        <w:rPr>
          <w:sz w:val="24"/>
          <w:szCs w:val="24"/>
        </w:rPr>
        <w:lastRenderedPageBreak/>
        <w:t>С 2019 года в регионе внедрена автоматизированная информационная система «Навигатор дополнительного образования Белгородской области» (</w:t>
      </w:r>
      <w:proofErr w:type="gramStart"/>
      <w:r w:rsidRPr="00C12A19">
        <w:rPr>
          <w:sz w:val="24"/>
          <w:szCs w:val="24"/>
        </w:rPr>
        <w:t>р31.навигатор.дети</w:t>
      </w:r>
      <w:proofErr w:type="gramEnd"/>
      <w:r w:rsidRPr="00C12A19">
        <w:rPr>
          <w:sz w:val="24"/>
          <w:szCs w:val="24"/>
        </w:rPr>
        <w:t xml:space="preserve">), обеспечивающая выдачу сертификатов дополнительного образования (с 2023 года - социальных сертификатов) детям в возрасте от 5 до 18 лет, а также портал </w:t>
      </w:r>
      <w:proofErr w:type="spellStart"/>
      <w:r w:rsidRPr="00C12A19">
        <w:rPr>
          <w:sz w:val="24"/>
          <w:szCs w:val="24"/>
        </w:rPr>
        <w:t>Госуслуг</w:t>
      </w:r>
      <w:proofErr w:type="spellEnd"/>
      <w:r w:rsidRPr="00C12A19">
        <w:rPr>
          <w:sz w:val="24"/>
          <w:szCs w:val="24"/>
        </w:rPr>
        <w:t xml:space="preserve"> (услуга «Запись в кружки и секции»). С 2022 года АИС «Навигатор» интегрирована с ЕПГУ с возможностью записи на обучение по программам, размещенным в Навигаторе. 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Инфраструктура детского отдыха в районе представлена </w:t>
      </w:r>
      <w:r w:rsidRPr="00C12A19">
        <w:rPr>
          <w:rStyle w:val="28"/>
          <w:sz w:val="24"/>
          <w:szCs w:val="24"/>
        </w:rPr>
        <w:t xml:space="preserve">1 </w:t>
      </w:r>
      <w:r w:rsidRPr="00C12A19">
        <w:rPr>
          <w:sz w:val="24"/>
          <w:szCs w:val="24"/>
        </w:rPr>
        <w:t xml:space="preserve">детским загородным оздоровительным учреждениям стационарного типа, ДОЦ «Орбита». Ежегодно на территории </w:t>
      </w:r>
      <w:proofErr w:type="spellStart"/>
      <w:r w:rsidRPr="00C12A19">
        <w:rPr>
          <w:sz w:val="24"/>
          <w:szCs w:val="24"/>
        </w:rPr>
        <w:t>Чернянского</w:t>
      </w:r>
      <w:proofErr w:type="spellEnd"/>
      <w:r w:rsidRPr="00C12A19">
        <w:rPr>
          <w:sz w:val="24"/>
          <w:szCs w:val="24"/>
        </w:rPr>
        <w:t xml:space="preserve"> района функционирует (2024г): 20 школьных лагерей отдыха и досуга; 20 школьных лагерей труда и отдыха.  Все учреждения включены в Реестр организаций отдыха детей и их оздоровления.</w:t>
      </w:r>
    </w:p>
    <w:p w:rsidR="000947D8" w:rsidRPr="00C12A19" w:rsidRDefault="00C41BC1">
      <w:pPr>
        <w:pStyle w:val="2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Организация отдыха детей и их оздоровления способствует формированию комплексной системы целенаправленной поддержки загородных лагерей, школьных лагерей отдыха и досуга и лагерей труда и отдыха.</w:t>
      </w:r>
    </w:p>
    <w:p w:rsidR="000947D8" w:rsidRPr="00C12A19" w:rsidRDefault="00C41BC1">
      <w:pPr>
        <w:pStyle w:val="34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Данные результатов мониторинга эффективности и доступности системы дополнительного образования:</w:t>
      </w:r>
    </w:p>
    <w:p w:rsidR="000947D8" w:rsidRPr="00C12A19" w:rsidRDefault="00C41BC1">
      <w:pPr>
        <w:pStyle w:val="26"/>
        <w:numPr>
          <w:ilvl w:val="0"/>
          <w:numId w:val="11"/>
        </w:numPr>
        <w:shd w:val="clear" w:color="auto" w:fill="auto"/>
        <w:tabs>
          <w:tab w:val="left" w:pos="1019"/>
        </w:tabs>
        <w:spacing w:after="0" w:line="240" w:lineRule="auto"/>
        <w:ind w:firstLine="740"/>
        <w:jc w:val="both"/>
        <w:rPr>
          <w:b/>
          <w:sz w:val="24"/>
          <w:szCs w:val="24"/>
        </w:rPr>
      </w:pPr>
      <w:r w:rsidRPr="00C12A19">
        <w:rPr>
          <w:sz w:val="24"/>
          <w:szCs w:val="24"/>
        </w:rPr>
        <w:t xml:space="preserve">охват дополнительным образованием детей в 2023 году составил по району -73,8 % (план </w:t>
      </w:r>
      <w:r w:rsidRPr="00C12A19">
        <w:rPr>
          <w:rStyle w:val="28"/>
          <w:sz w:val="24"/>
          <w:szCs w:val="24"/>
        </w:rPr>
        <w:t>82,3%)</w:t>
      </w:r>
    </w:p>
    <w:p w:rsidR="000947D8" w:rsidRPr="00C12A19" w:rsidRDefault="00C41BC1">
      <w:pPr>
        <w:pStyle w:val="26"/>
        <w:numPr>
          <w:ilvl w:val="0"/>
          <w:numId w:val="11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rStyle w:val="28"/>
          <w:sz w:val="24"/>
          <w:szCs w:val="24"/>
        </w:rPr>
        <w:t xml:space="preserve">92 </w:t>
      </w:r>
      <w:r w:rsidRPr="00C12A19">
        <w:rPr>
          <w:sz w:val="24"/>
          <w:szCs w:val="24"/>
        </w:rPr>
        <w:t>ребенка с ограниченными возможностями здоровья и детей- инвалидов обучаются по дополнительным общеобразовательным программам в различных образовательных организациях района.</w:t>
      </w:r>
    </w:p>
    <w:p w:rsidR="000947D8" w:rsidRPr="00C12A19" w:rsidRDefault="00C41BC1">
      <w:pPr>
        <w:pStyle w:val="26"/>
        <w:numPr>
          <w:ilvl w:val="0"/>
          <w:numId w:val="11"/>
        </w:numPr>
        <w:shd w:val="clear" w:color="auto" w:fill="auto"/>
        <w:tabs>
          <w:tab w:val="left" w:pos="118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охват детей программами дополнительного образования </w:t>
      </w:r>
      <w:proofErr w:type="gramStart"/>
      <w:r w:rsidRPr="00C12A19">
        <w:rPr>
          <w:sz w:val="24"/>
          <w:szCs w:val="24"/>
        </w:rPr>
        <w:t xml:space="preserve">составил </w:t>
      </w:r>
      <w:r w:rsidRPr="00C12A19">
        <w:rPr>
          <w:rStyle w:val="28"/>
          <w:sz w:val="24"/>
          <w:szCs w:val="24"/>
        </w:rPr>
        <w:t xml:space="preserve"> 3426</w:t>
      </w:r>
      <w:proofErr w:type="gramEnd"/>
      <w:r w:rsidRPr="00C12A19">
        <w:rPr>
          <w:rStyle w:val="28"/>
          <w:sz w:val="24"/>
          <w:szCs w:val="24"/>
        </w:rPr>
        <w:t xml:space="preserve"> </w:t>
      </w:r>
      <w:r w:rsidRPr="00C12A19">
        <w:rPr>
          <w:sz w:val="24"/>
          <w:szCs w:val="24"/>
        </w:rPr>
        <w:t>человек;</w:t>
      </w:r>
    </w:p>
    <w:p w:rsidR="000947D8" w:rsidRPr="00C12A19" w:rsidRDefault="00C41BC1">
      <w:pPr>
        <w:pStyle w:val="26"/>
        <w:numPr>
          <w:ilvl w:val="0"/>
          <w:numId w:val="11"/>
        </w:numPr>
        <w:shd w:val="clear" w:color="auto" w:fill="auto"/>
        <w:tabs>
          <w:tab w:val="left" w:pos="97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уровень удовлетворённости родителей (законных представителей) обучающихся качеством дополнительного образования </w:t>
      </w:r>
      <w:r w:rsidR="008F3602" w:rsidRPr="00C12A19">
        <w:rPr>
          <w:sz w:val="24"/>
          <w:szCs w:val="24"/>
        </w:rPr>
        <w:t>составил 100</w:t>
      </w:r>
      <w:r w:rsidRPr="00C12A19">
        <w:rPr>
          <w:rStyle w:val="28"/>
          <w:sz w:val="24"/>
          <w:szCs w:val="24"/>
        </w:rPr>
        <w:t>%;</w:t>
      </w:r>
    </w:p>
    <w:p w:rsidR="000947D8" w:rsidRPr="00C12A19" w:rsidRDefault="00C41BC1">
      <w:pPr>
        <w:pStyle w:val="26"/>
        <w:numPr>
          <w:ilvl w:val="0"/>
          <w:numId w:val="11"/>
        </w:numPr>
        <w:shd w:val="clear" w:color="auto" w:fill="auto"/>
        <w:tabs>
          <w:tab w:val="left" w:pos="98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>численность детей, охваченных программами муниципального Центра по работе с одарёнными детьми «Созвездие» составляет 120 человек;</w:t>
      </w:r>
    </w:p>
    <w:p w:rsidR="000947D8" w:rsidRPr="00C12A19" w:rsidRDefault="00C41BC1">
      <w:pPr>
        <w:pStyle w:val="26"/>
        <w:numPr>
          <w:ilvl w:val="0"/>
          <w:numId w:val="11"/>
        </w:numPr>
        <w:shd w:val="clear" w:color="auto" w:fill="auto"/>
        <w:tabs>
          <w:tab w:val="left" w:pos="98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численность детей, сведения о которых внесены в АИС «Навигатор дополнительного образования </w:t>
      </w:r>
      <w:proofErr w:type="spellStart"/>
      <w:r w:rsidRPr="00C12A19">
        <w:rPr>
          <w:sz w:val="24"/>
          <w:szCs w:val="24"/>
        </w:rPr>
        <w:t>Чернянского</w:t>
      </w:r>
      <w:proofErr w:type="spellEnd"/>
      <w:r w:rsidRPr="00C12A19">
        <w:rPr>
          <w:sz w:val="24"/>
          <w:szCs w:val="24"/>
        </w:rPr>
        <w:t xml:space="preserve"> района» составляет 4852 человек.</w:t>
      </w:r>
    </w:p>
    <w:p w:rsidR="000947D8" w:rsidRPr="00C12A19" w:rsidRDefault="000947D8">
      <w:pPr>
        <w:pStyle w:val="26"/>
        <w:shd w:val="clear" w:color="auto" w:fill="auto"/>
        <w:tabs>
          <w:tab w:val="left" w:pos="980"/>
        </w:tabs>
        <w:spacing w:after="0" w:line="240" w:lineRule="auto"/>
        <w:ind w:left="740" w:firstLine="0"/>
        <w:jc w:val="both"/>
        <w:rPr>
          <w:sz w:val="24"/>
          <w:szCs w:val="24"/>
        </w:rPr>
      </w:pPr>
    </w:p>
    <w:p w:rsidR="002419B0" w:rsidRPr="00C12A19" w:rsidRDefault="002419B0">
      <w:pPr>
        <w:pStyle w:val="26"/>
        <w:shd w:val="clear" w:color="auto" w:fill="auto"/>
        <w:spacing w:after="0" w:line="240" w:lineRule="auto"/>
        <w:ind w:firstLine="740"/>
        <w:rPr>
          <w:b/>
          <w:bCs/>
          <w:sz w:val="24"/>
          <w:szCs w:val="24"/>
        </w:rPr>
      </w:pPr>
    </w:p>
    <w:p w:rsidR="000947D8" w:rsidRPr="00C12A19" w:rsidRDefault="006C6333">
      <w:pPr>
        <w:pStyle w:val="26"/>
        <w:shd w:val="clear" w:color="auto" w:fill="auto"/>
        <w:spacing w:after="0" w:line="240" w:lineRule="auto"/>
        <w:ind w:firstLine="7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C41BC1" w:rsidRPr="00C12A19">
        <w:rPr>
          <w:b/>
          <w:bCs/>
          <w:sz w:val="24"/>
          <w:szCs w:val="24"/>
        </w:rPr>
        <w:t xml:space="preserve">Описание приоритетов и целей государственной политики </w:t>
      </w:r>
    </w:p>
    <w:p w:rsidR="00917AF3" w:rsidRPr="006C6333" w:rsidRDefault="00C41BC1" w:rsidP="006C6333">
      <w:pPr>
        <w:pStyle w:val="26"/>
        <w:shd w:val="clear" w:color="auto" w:fill="auto"/>
        <w:spacing w:after="0" w:line="240" w:lineRule="auto"/>
        <w:ind w:firstLine="740"/>
        <w:rPr>
          <w:b/>
          <w:bCs/>
          <w:sz w:val="24"/>
          <w:szCs w:val="24"/>
        </w:rPr>
      </w:pPr>
      <w:r w:rsidRPr="00C12A19">
        <w:rPr>
          <w:b/>
          <w:bCs/>
          <w:sz w:val="24"/>
          <w:szCs w:val="24"/>
        </w:rPr>
        <w:t>в сфере муниципальной программы</w:t>
      </w:r>
    </w:p>
    <w:p w:rsidR="00917AF3" w:rsidRPr="00C12A19" w:rsidRDefault="00917AF3" w:rsidP="0091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года, определенных Указом Президента Российской Федерации от 07.05.2024 № 309  «О национальных целях развития Российской Федерации на период до 2030 года и на перспективу  до 2036 года», и Единого плана по достижению национальных целей развития Российской Федерации на период до 2030 года, утвержденного распоряжением Правительства Российской Федерации от 1 октября 2021 года        № 2765 – р «Об утверждении Единого плана по достижению национальных целей развития Российской Федерации на период до 2024 года и на плановый период до 2030 года». </w:t>
      </w:r>
    </w:p>
    <w:p w:rsidR="00722FA7" w:rsidRPr="00C12A19" w:rsidRDefault="00A715CD" w:rsidP="00A7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Достижение цели 1: «</w:t>
      </w:r>
      <w:r w:rsidR="00722FA7" w:rsidRPr="00C12A19">
        <w:rPr>
          <w:rFonts w:ascii="Times New Roman" w:hAnsi="Times New Roman" w:cs="Times New Roman"/>
          <w:sz w:val="24"/>
          <w:szCs w:val="24"/>
        </w:rPr>
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</w:r>
      <w:r w:rsidRPr="00C12A19">
        <w:rPr>
          <w:rFonts w:ascii="Times New Roman" w:hAnsi="Times New Roman" w:cs="Times New Roman"/>
          <w:sz w:val="24"/>
          <w:szCs w:val="24"/>
        </w:rPr>
        <w:t>»</w:t>
      </w:r>
      <w:r w:rsidR="00C42B4E" w:rsidRPr="00C12A19">
        <w:rPr>
          <w:rFonts w:ascii="Times New Roman" w:hAnsi="Times New Roman" w:cs="Times New Roman"/>
          <w:sz w:val="24"/>
          <w:szCs w:val="24"/>
        </w:rPr>
        <w:t xml:space="preserve"> будет осуществляться через достижение показателей: «Доступность дошкольного образования для детей в возрасте от 1,5 до 3 лет», </w:t>
      </w:r>
      <w:r w:rsidR="00782085" w:rsidRPr="00C12A19">
        <w:rPr>
          <w:rFonts w:ascii="Times New Roman" w:hAnsi="Times New Roman" w:cs="Times New Roman"/>
          <w:sz w:val="24"/>
          <w:szCs w:val="24"/>
        </w:rPr>
        <w:t>«</w:t>
      </w:r>
      <w:r w:rsidR="00C42B4E" w:rsidRPr="00C12A19">
        <w:rPr>
          <w:rFonts w:ascii="Times New Roman" w:hAnsi="Times New Roman" w:cs="Times New Roman"/>
          <w:sz w:val="24"/>
          <w:szCs w:val="24"/>
        </w:rPr>
        <w:t>Доступность дошкольного образования для детей в возрасте от 3 до 7 лет</w:t>
      </w:r>
      <w:r w:rsidR="00782085" w:rsidRPr="00C12A19">
        <w:rPr>
          <w:rFonts w:ascii="Times New Roman" w:hAnsi="Times New Roman" w:cs="Times New Roman"/>
          <w:sz w:val="24"/>
          <w:szCs w:val="24"/>
        </w:rPr>
        <w:t>»</w:t>
      </w:r>
      <w:r w:rsidR="00C42B4E" w:rsidRPr="00C12A19">
        <w:rPr>
          <w:rFonts w:ascii="Times New Roman" w:hAnsi="Times New Roman" w:cs="Times New Roman"/>
          <w:sz w:val="24"/>
          <w:szCs w:val="24"/>
        </w:rPr>
        <w:t xml:space="preserve">, </w:t>
      </w:r>
      <w:r w:rsidR="00782085" w:rsidRPr="00C12A19">
        <w:rPr>
          <w:rFonts w:ascii="Times New Roman" w:hAnsi="Times New Roman" w:cs="Times New Roman"/>
          <w:sz w:val="24"/>
          <w:szCs w:val="24"/>
        </w:rPr>
        <w:t>«</w:t>
      </w:r>
      <w:r w:rsidR="00C42B4E" w:rsidRPr="00C12A19">
        <w:rPr>
          <w:rFonts w:ascii="Times New Roman" w:hAnsi="Times New Roman" w:cs="Times New Roman"/>
          <w:sz w:val="24"/>
          <w:szCs w:val="24"/>
        </w:rPr>
        <w:t>Количество дошкольных организаций, здания которых капитально отремонтированы в текущем году</w:t>
      </w:r>
      <w:r w:rsidR="00782085" w:rsidRPr="00C12A19">
        <w:rPr>
          <w:rFonts w:ascii="Times New Roman" w:hAnsi="Times New Roman" w:cs="Times New Roman"/>
          <w:sz w:val="24"/>
          <w:szCs w:val="24"/>
        </w:rPr>
        <w:t xml:space="preserve">», </w:t>
      </w:r>
      <w:r w:rsidR="00C42B4E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782085" w:rsidRPr="00C12A19">
        <w:rPr>
          <w:rFonts w:ascii="Times New Roman" w:hAnsi="Times New Roman" w:cs="Times New Roman"/>
          <w:sz w:val="24"/>
          <w:szCs w:val="24"/>
        </w:rPr>
        <w:t>«</w:t>
      </w:r>
      <w:r w:rsidR="00C42B4E" w:rsidRPr="00C12A19">
        <w:rPr>
          <w:rFonts w:ascii="Times New Roman" w:hAnsi="Times New Roman" w:cs="Times New Roman"/>
          <w:sz w:val="24"/>
          <w:szCs w:val="24"/>
        </w:rPr>
        <w:t>Количество дошкольных организаций, оснащенных учебным, технологическим оборудованием и мебелью после капитального ремонта</w:t>
      </w:r>
      <w:r w:rsidR="00782085" w:rsidRPr="00C12A19">
        <w:rPr>
          <w:rFonts w:ascii="Times New Roman" w:hAnsi="Times New Roman" w:cs="Times New Roman"/>
          <w:sz w:val="24"/>
          <w:szCs w:val="24"/>
        </w:rPr>
        <w:t>».</w:t>
      </w:r>
    </w:p>
    <w:p w:rsidR="00722FA7" w:rsidRPr="00C12A19" w:rsidRDefault="00782085" w:rsidP="007820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722FA7" w:rsidRPr="00C12A19">
        <w:rPr>
          <w:rFonts w:ascii="Times New Roman" w:hAnsi="Times New Roman" w:cs="Times New Roman"/>
          <w:sz w:val="24"/>
          <w:szCs w:val="24"/>
        </w:rPr>
        <w:t>2</w:t>
      </w:r>
      <w:r w:rsidRPr="00C12A19">
        <w:rPr>
          <w:rFonts w:ascii="Times New Roman" w:hAnsi="Times New Roman" w:cs="Times New Roman"/>
          <w:sz w:val="24"/>
          <w:szCs w:val="24"/>
        </w:rPr>
        <w:t>:</w:t>
      </w:r>
      <w:r w:rsidR="00722FA7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Pr="00C12A19">
        <w:rPr>
          <w:rFonts w:ascii="Times New Roman" w:hAnsi="Times New Roman" w:cs="Times New Roman"/>
          <w:sz w:val="24"/>
          <w:szCs w:val="24"/>
        </w:rPr>
        <w:t>«</w:t>
      </w:r>
      <w:r w:rsidR="00722FA7" w:rsidRPr="00C12A19">
        <w:rPr>
          <w:rFonts w:ascii="Times New Roman" w:hAnsi="Times New Roman" w:cs="Times New Roman"/>
          <w:sz w:val="24"/>
          <w:szCs w:val="24"/>
        </w:rPr>
        <w:t>Обеспечение высокого качества образования в соответствии с меняющимися запросами населения и перспективными задачами социально-</w:t>
      </w:r>
      <w:r w:rsidR="00722FA7" w:rsidRPr="00C12A19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развития </w:t>
      </w:r>
      <w:proofErr w:type="spellStart"/>
      <w:r w:rsidR="00722FA7" w:rsidRPr="00C12A19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722FA7" w:rsidRPr="00C12A1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12A19">
        <w:rPr>
          <w:rFonts w:ascii="Times New Roman" w:hAnsi="Times New Roman" w:cs="Times New Roman"/>
          <w:sz w:val="24"/>
          <w:szCs w:val="24"/>
        </w:rPr>
        <w:t xml:space="preserve">» будет осуществляться через достижение показателей: «Доля обучающихся общеобразовательных организаций </w:t>
      </w:r>
      <w:proofErr w:type="spellStart"/>
      <w:r w:rsidRPr="00C12A19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C12A19">
        <w:rPr>
          <w:rFonts w:ascii="Times New Roman" w:hAnsi="Times New Roman" w:cs="Times New Roman"/>
          <w:sz w:val="24"/>
          <w:szCs w:val="24"/>
        </w:rPr>
        <w:t xml:space="preserve"> района на уровне среднего общего образования, охваченных профильным обучением», «Доля общеобразовательных организаций, оснащенных в целях внедрения цифровой образовательной среды», «Количество общеобразовательных организаций, здания которых капитально отремонтированы в текущем году», «Количество общеобразовательных организаций, оснащенных учебным, технологическим оборудованием и мебелью после капитального ремонта»,</w:t>
      </w:r>
      <w:r w:rsidRPr="00C12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«Доля обучающихся общеобразовательных учреждений, вовлеченных в мероприятия патриотической направленности», «</w:t>
      </w:r>
      <w:r w:rsidRPr="00C12A19">
        <w:rPr>
          <w:rFonts w:ascii="Times New Roman" w:hAnsi="Times New Roman" w:cs="Times New Roman"/>
          <w:sz w:val="24"/>
          <w:szCs w:val="24"/>
        </w:rPr>
        <w:t>Доля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руководителя», «Доля обучающихся, осваивающих образовательные программы начального общего образования, обеспеченных бесплатным здоровым горячим питанием».</w:t>
      </w:r>
    </w:p>
    <w:p w:rsidR="00722FA7" w:rsidRPr="00C12A19" w:rsidRDefault="00722FA7" w:rsidP="00722F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Цель 3</w:t>
      </w:r>
      <w:r w:rsidR="00782085" w:rsidRPr="00C12A19">
        <w:rPr>
          <w:rFonts w:ascii="Times New Roman" w:hAnsi="Times New Roman" w:cs="Times New Roman"/>
          <w:sz w:val="24"/>
          <w:szCs w:val="24"/>
        </w:rPr>
        <w:t xml:space="preserve"> «</w:t>
      </w:r>
      <w:r w:rsidRPr="00C12A19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 w:rsidR="00782085" w:rsidRPr="00C12A19">
        <w:rPr>
          <w:rFonts w:ascii="Times New Roman" w:hAnsi="Times New Roman" w:cs="Times New Roman"/>
          <w:sz w:val="24"/>
          <w:szCs w:val="24"/>
        </w:rPr>
        <w:t>» будет достигнута через реализацию показателей: «Доля детей в возрасте от 5 до 18 лет, охваченных дополнительным образованием»,  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от 5 до 18 лет».</w:t>
      </w:r>
    </w:p>
    <w:p w:rsidR="00722FA7" w:rsidRPr="00C12A19" w:rsidRDefault="00782085" w:rsidP="00722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Достижение цели</w:t>
      </w:r>
      <w:r w:rsidR="00722FA7" w:rsidRPr="00C12A19">
        <w:rPr>
          <w:rFonts w:ascii="Times New Roman" w:hAnsi="Times New Roman" w:cs="Times New Roman"/>
          <w:spacing w:val="-1"/>
          <w:sz w:val="24"/>
          <w:szCs w:val="24"/>
        </w:rPr>
        <w:t xml:space="preserve"> 4</w:t>
      </w:r>
      <w:r w:rsidRPr="00C12A19">
        <w:rPr>
          <w:rFonts w:ascii="Times New Roman" w:hAnsi="Times New Roman" w:cs="Times New Roman"/>
          <w:spacing w:val="-1"/>
          <w:sz w:val="24"/>
          <w:szCs w:val="24"/>
        </w:rPr>
        <w:t>: «Обеспечение</w:t>
      </w:r>
      <w:r w:rsidR="00722FA7" w:rsidRPr="00C12A19">
        <w:rPr>
          <w:rFonts w:ascii="Times New Roman" w:hAnsi="Times New Roman" w:cs="Times New Roman"/>
          <w:spacing w:val="-1"/>
          <w:sz w:val="24"/>
          <w:szCs w:val="24"/>
        </w:rPr>
        <w:t xml:space="preserve"> соответствия квалификации педагогических и руководящих работников образовательных организаций меняющимся условиям профессиональной деятельности</w:t>
      </w:r>
      <w:r w:rsidRPr="00C12A19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C12A19">
        <w:rPr>
          <w:rFonts w:ascii="Times New Roman" w:hAnsi="Times New Roman" w:cs="Times New Roman"/>
          <w:sz w:val="24"/>
          <w:szCs w:val="24"/>
        </w:rPr>
        <w:t xml:space="preserve"> будет реализовано через достижение показателя «Повышение квалификации, профессиональная подготовка и переподготовка кадров в сфере образования</w:t>
      </w:r>
      <w:r w:rsidR="0012226E" w:rsidRPr="00C12A19">
        <w:rPr>
          <w:rFonts w:ascii="Times New Roman" w:hAnsi="Times New Roman" w:cs="Times New Roman"/>
          <w:sz w:val="24"/>
          <w:szCs w:val="24"/>
        </w:rPr>
        <w:t>».</w:t>
      </w:r>
    </w:p>
    <w:p w:rsidR="00722FA7" w:rsidRPr="00C12A19" w:rsidRDefault="00722FA7" w:rsidP="00722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Цель 5 </w:t>
      </w:r>
      <w:r w:rsidR="0012226E" w:rsidRPr="00C12A19">
        <w:rPr>
          <w:rFonts w:ascii="Times New Roman" w:hAnsi="Times New Roman" w:cs="Times New Roman"/>
          <w:sz w:val="24"/>
          <w:szCs w:val="24"/>
        </w:rPr>
        <w:t>«</w:t>
      </w:r>
      <w:r w:rsidRPr="00C12A19">
        <w:rPr>
          <w:rFonts w:ascii="Times New Roman" w:hAnsi="Times New Roman" w:cs="Times New Roman"/>
          <w:sz w:val="24"/>
          <w:szCs w:val="24"/>
        </w:rPr>
        <w:t>Увеличение доли детей в возрасте до 18 лет, охваченных отдыхом и оздоровлением до 80 процентов к 2030 году</w:t>
      </w:r>
      <w:r w:rsidR="0012226E" w:rsidRPr="00C12A19">
        <w:rPr>
          <w:rFonts w:ascii="Times New Roman" w:hAnsi="Times New Roman" w:cs="Times New Roman"/>
          <w:sz w:val="24"/>
          <w:szCs w:val="24"/>
        </w:rPr>
        <w:t>» будет достигнута через реализацию показателя «Доля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лет».</w:t>
      </w:r>
    </w:p>
    <w:p w:rsidR="00722FA7" w:rsidRPr="00C12A19" w:rsidRDefault="0012226E" w:rsidP="00722FA7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bCs/>
          <w:sz w:val="24"/>
          <w:szCs w:val="24"/>
          <w:highlight w:val="yellow"/>
        </w:rPr>
      </w:pPr>
      <w:r w:rsidRPr="00C12A19">
        <w:rPr>
          <w:sz w:val="24"/>
          <w:szCs w:val="24"/>
        </w:rPr>
        <w:t>Достижение цели</w:t>
      </w:r>
      <w:r w:rsidRPr="00C12A19">
        <w:rPr>
          <w:spacing w:val="-1"/>
          <w:sz w:val="24"/>
          <w:szCs w:val="24"/>
        </w:rPr>
        <w:t xml:space="preserve"> 6</w:t>
      </w:r>
      <w:r w:rsidR="00722FA7" w:rsidRPr="00C12A19">
        <w:rPr>
          <w:sz w:val="24"/>
          <w:szCs w:val="24"/>
        </w:rPr>
        <w:t xml:space="preserve"> </w:t>
      </w:r>
      <w:r w:rsidR="00AD2CD1" w:rsidRPr="00C12A19">
        <w:rPr>
          <w:sz w:val="24"/>
          <w:szCs w:val="24"/>
        </w:rPr>
        <w:t>«</w:t>
      </w:r>
      <w:r w:rsidR="00AD2CD1" w:rsidRPr="00C12A19">
        <w:rPr>
          <w:sz w:val="24"/>
          <w:szCs w:val="24"/>
          <w:shd w:val="clear" w:color="auto" w:fill="FEFEFE"/>
        </w:rPr>
        <w:t>Формирование доступной системы образования</w:t>
      </w:r>
      <w:r w:rsidR="00AD2CD1" w:rsidRPr="00C12A19">
        <w:rPr>
          <w:sz w:val="24"/>
          <w:szCs w:val="24"/>
        </w:rPr>
        <w:t>»</w:t>
      </w:r>
      <w:r w:rsidRPr="00C12A19">
        <w:rPr>
          <w:sz w:val="24"/>
          <w:szCs w:val="24"/>
        </w:rPr>
        <w:t xml:space="preserve"> будет осуществляться через достижение показателей: «Уровень ежегодного достижения показателей муниципальной программы», «</w:t>
      </w:r>
      <w:r w:rsidR="008C5FFF" w:rsidRPr="00C12A19">
        <w:rPr>
          <w:sz w:val="24"/>
          <w:szCs w:val="24"/>
        </w:rPr>
        <w:t>Доля детей из многодетных семей, пользующихся правом на получение льгот, к общему количеству детей из многодетных семей, подавших заявку на получение льгот</w:t>
      </w:r>
      <w:r w:rsidRPr="00C12A19">
        <w:rPr>
          <w:sz w:val="24"/>
          <w:szCs w:val="24"/>
        </w:rPr>
        <w:t>»</w:t>
      </w:r>
    </w:p>
    <w:p w:rsidR="000947D8" w:rsidRPr="00C12A19" w:rsidRDefault="006A646F" w:rsidP="006A646F">
      <w:pPr>
        <w:pStyle w:val="26"/>
        <w:shd w:val="clear" w:color="auto" w:fill="auto"/>
        <w:spacing w:after="0" w:line="240" w:lineRule="auto"/>
        <w:ind w:firstLine="740"/>
        <w:jc w:val="both"/>
        <w:rPr>
          <w:b/>
          <w:bCs/>
          <w:sz w:val="24"/>
          <w:szCs w:val="24"/>
          <w:highlight w:val="green"/>
        </w:rPr>
      </w:pPr>
      <w:r w:rsidRPr="00C12A19">
        <w:rPr>
          <w:sz w:val="24"/>
          <w:szCs w:val="24"/>
        </w:rPr>
        <w:t>Для д</w:t>
      </w:r>
      <w:r w:rsidRPr="00C12A19">
        <w:rPr>
          <w:sz w:val="24"/>
          <w:szCs w:val="24"/>
        </w:rPr>
        <w:t>остижени</w:t>
      </w:r>
      <w:r w:rsidRPr="00C12A19">
        <w:rPr>
          <w:sz w:val="24"/>
          <w:szCs w:val="24"/>
        </w:rPr>
        <w:t>я</w:t>
      </w:r>
      <w:r w:rsidRPr="00C12A19">
        <w:rPr>
          <w:sz w:val="24"/>
          <w:szCs w:val="24"/>
        </w:rPr>
        <w:t xml:space="preserve"> цели 1: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>«Выравнивание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детьми»</w:t>
      </w:r>
      <w:r w:rsidR="0037664D" w:rsidRPr="00C12A19">
        <w:rPr>
          <w:sz w:val="24"/>
          <w:szCs w:val="24"/>
        </w:rPr>
        <w:t xml:space="preserve"> реализуется н</w:t>
      </w:r>
      <w:r w:rsidR="0037664D" w:rsidRPr="00C12A19">
        <w:rPr>
          <w:sz w:val="24"/>
          <w:szCs w:val="24"/>
        </w:rPr>
        <w:t>аправление (подпрограмма) 1 "Развитие дошкольного образования"</w:t>
      </w:r>
      <w:r w:rsidR="0037664D" w:rsidRPr="00C12A19">
        <w:rPr>
          <w:sz w:val="24"/>
          <w:szCs w:val="24"/>
        </w:rPr>
        <w:t xml:space="preserve">, в рамках которого осуществляется </w:t>
      </w:r>
      <w:r w:rsidR="0037664D" w:rsidRPr="00C12A19">
        <w:rPr>
          <w:sz w:val="24"/>
          <w:szCs w:val="24"/>
        </w:rPr>
        <w:t xml:space="preserve">ведомственный проект «Развитие инфраструктуры системы дошкольного образования </w:t>
      </w:r>
      <w:proofErr w:type="spellStart"/>
      <w:r w:rsidR="0037664D" w:rsidRPr="00C12A19">
        <w:rPr>
          <w:sz w:val="24"/>
          <w:szCs w:val="24"/>
        </w:rPr>
        <w:t>Чернянского</w:t>
      </w:r>
      <w:proofErr w:type="spellEnd"/>
      <w:r w:rsidR="0037664D" w:rsidRPr="00C12A19">
        <w:rPr>
          <w:sz w:val="24"/>
          <w:szCs w:val="24"/>
        </w:rPr>
        <w:t xml:space="preserve"> района»</w:t>
      </w:r>
      <w:r w:rsidR="0037664D" w:rsidRPr="00C12A19">
        <w:rPr>
          <w:sz w:val="24"/>
          <w:szCs w:val="24"/>
        </w:rPr>
        <w:t xml:space="preserve"> и </w:t>
      </w:r>
      <w:r w:rsidR="0037664D" w:rsidRPr="00C12A19">
        <w:rPr>
          <w:sz w:val="24"/>
          <w:szCs w:val="24"/>
        </w:rPr>
        <w:t>комплекс процессных мероприятий «Реализация образовательных программ дошкольного образования»</w:t>
      </w:r>
      <w:r w:rsidR="0037664D" w:rsidRPr="00C12A19">
        <w:rPr>
          <w:sz w:val="24"/>
          <w:szCs w:val="24"/>
        </w:rPr>
        <w:t>.</w:t>
      </w:r>
    </w:p>
    <w:p w:rsidR="000947D8" w:rsidRPr="00C12A19" w:rsidRDefault="0037664D" w:rsidP="0037664D">
      <w:pPr>
        <w:pStyle w:val="2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Для достижения цели </w:t>
      </w:r>
      <w:r w:rsidRPr="00C12A19">
        <w:rPr>
          <w:sz w:val="24"/>
          <w:szCs w:val="24"/>
        </w:rPr>
        <w:t>2</w:t>
      </w:r>
      <w:r w:rsidRPr="00C12A19">
        <w:rPr>
          <w:sz w:val="24"/>
          <w:szCs w:val="24"/>
        </w:rPr>
        <w:t>: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 xml:space="preserve">«Обеспечение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</w:t>
      </w:r>
      <w:proofErr w:type="spellStart"/>
      <w:r w:rsidRPr="00C12A19">
        <w:rPr>
          <w:sz w:val="24"/>
          <w:szCs w:val="24"/>
        </w:rPr>
        <w:t>Чернянского</w:t>
      </w:r>
      <w:proofErr w:type="spellEnd"/>
      <w:r w:rsidRPr="00C12A19">
        <w:rPr>
          <w:sz w:val="24"/>
          <w:szCs w:val="24"/>
        </w:rPr>
        <w:t xml:space="preserve"> района»</w:t>
      </w:r>
      <w:r w:rsidRPr="00C12A19">
        <w:rPr>
          <w:sz w:val="24"/>
          <w:szCs w:val="24"/>
        </w:rPr>
        <w:t xml:space="preserve"> реализуется н</w:t>
      </w:r>
      <w:r w:rsidRPr="00C12A19">
        <w:rPr>
          <w:sz w:val="24"/>
          <w:szCs w:val="24"/>
        </w:rPr>
        <w:t>аправление (подпрограмма) 2 "Развитие общего образования", в рамках которого осуществляется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 xml:space="preserve">муниципальный проект «Модернизация школьных систем образования в </w:t>
      </w:r>
      <w:proofErr w:type="spellStart"/>
      <w:r w:rsidRPr="00C12A19">
        <w:rPr>
          <w:sz w:val="24"/>
          <w:szCs w:val="24"/>
        </w:rPr>
        <w:t>Чернянском</w:t>
      </w:r>
      <w:proofErr w:type="spellEnd"/>
      <w:r w:rsidRPr="00C12A19">
        <w:rPr>
          <w:sz w:val="24"/>
          <w:szCs w:val="24"/>
        </w:rPr>
        <w:t xml:space="preserve"> районе» входящий в региональный проект "Модернизация школьных систем образования в </w:t>
      </w:r>
      <w:proofErr w:type="spellStart"/>
      <w:r w:rsidRPr="00C12A19">
        <w:rPr>
          <w:sz w:val="24"/>
          <w:szCs w:val="24"/>
        </w:rPr>
        <w:t>Чернянском</w:t>
      </w:r>
      <w:proofErr w:type="spellEnd"/>
      <w:r w:rsidRPr="00C12A19">
        <w:rPr>
          <w:sz w:val="24"/>
          <w:szCs w:val="24"/>
        </w:rPr>
        <w:t xml:space="preserve"> районе», не входящий в Национальный проект</w:t>
      </w:r>
      <w:r w:rsidRPr="00C12A19">
        <w:rPr>
          <w:sz w:val="24"/>
          <w:szCs w:val="24"/>
        </w:rPr>
        <w:t xml:space="preserve">, и </w:t>
      </w:r>
      <w:r w:rsidRPr="00C12A19">
        <w:rPr>
          <w:sz w:val="24"/>
          <w:szCs w:val="24"/>
        </w:rPr>
        <w:t>«</w:t>
      </w:r>
      <w:r w:rsidRPr="00C12A19">
        <w:rPr>
          <w:sz w:val="24"/>
          <w:szCs w:val="24"/>
          <w:highlight w:val="white"/>
        </w:rPr>
        <w:t xml:space="preserve">Ведомственный проект «Развитие инфраструктуры системы общего образования </w:t>
      </w:r>
      <w:proofErr w:type="spellStart"/>
      <w:r w:rsidRPr="00C12A19">
        <w:rPr>
          <w:sz w:val="24"/>
          <w:szCs w:val="24"/>
          <w:highlight w:val="white"/>
        </w:rPr>
        <w:t>Чернянского</w:t>
      </w:r>
      <w:proofErr w:type="spellEnd"/>
      <w:r w:rsidRPr="00C12A19">
        <w:rPr>
          <w:sz w:val="24"/>
          <w:szCs w:val="24"/>
          <w:highlight w:val="white"/>
        </w:rPr>
        <w:t xml:space="preserve"> района»</w:t>
      </w:r>
      <w:r w:rsidRPr="00C12A19">
        <w:rPr>
          <w:sz w:val="24"/>
          <w:szCs w:val="24"/>
        </w:rPr>
        <w:t>.</w:t>
      </w:r>
    </w:p>
    <w:p w:rsidR="0037664D" w:rsidRPr="00C12A19" w:rsidRDefault="0037664D" w:rsidP="0037664D">
      <w:pPr>
        <w:pStyle w:val="2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Для достижения цели </w:t>
      </w:r>
      <w:r w:rsidRPr="00C12A19">
        <w:rPr>
          <w:sz w:val="24"/>
          <w:szCs w:val="24"/>
        </w:rPr>
        <w:t>3</w:t>
      </w:r>
      <w:r w:rsidRPr="00C12A19">
        <w:rPr>
          <w:sz w:val="24"/>
          <w:szCs w:val="24"/>
        </w:rPr>
        <w:t>: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 xml:space="preserve">«Формирование эффективной системы выявления, поддержки и развития способностей и талантов у детей и молодежи, основанной на </w:t>
      </w:r>
      <w:r w:rsidRPr="00C12A19">
        <w:rPr>
          <w:sz w:val="24"/>
          <w:szCs w:val="24"/>
        </w:rPr>
        <w:lastRenderedPageBreak/>
        <w:t>принципах справедливости, всеобщности и направленной на самоопределение и профессиональную ориентацию всех обучающихся»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 xml:space="preserve">реализуется направление (подпрограмма) </w:t>
      </w:r>
      <w:r w:rsidRPr="00C12A19">
        <w:rPr>
          <w:sz w:val="24"/>
          <w:szCs w:val="24"/>
        </w:rPr>
        <w:t xml:space="preserve">3 </w:t>
      </w:r>
      <w:r w:rsidRPr="00C12A19">
        <w:rPr>
          <w:sz w:val="24"/>
          <w:szCs w:val="24"/>
        </w:rPr>
        <w:t>"Развитие дополнительного образования детей"</w:t>
      </w:r>
      <w:r w:rsidRPr="00C12A19">
        <w:rPr>
          <w:sz w:val="24"/>
          <w:szCs w:val="24"/>
        </w:rPr>
        <w:t xml:space="preserve">, </w:t>
      </w:r>
      <w:r w:rsidRPr="00C12A19">
        <w:rPr>
          <w:sz w:val="24"/>
          <w:szCs w:val="24"/>
        </w:rPr>
        <w:t>в рамках которого осуществляется Муниципальным проект ««Патриотическое воспитание граждан Российской Федерации» входящий в региональный проект «Патриотическое воспитание граждан Российской Федерации», входящий в Национальный проект</w:t>
      </w:r>
      <w:r w:rsidRPr="00C12A19">
        <w:rPr>
          <w:sz w:val="24"/>
          <w:szCs w:val="24"/>
        </w:rPr>
        <w:t xml:space="preserve"> и </w:t>
      </w:r>
      <w:r w:rsidRPr="00C12A19">
        <w:rPr>
          <w:sz w:val="24"/>
          <w:szCs w:val="24"/>
        </w:rPr>
        <w:t>комплекс процессных мероприятий «Реализация образовательных программ дополнительного образования детей</w:t>
      </w:r>
      <w:r w:rsidR="005A4064" w:rsidRPr="00C12A19">
        <w:rPr>
          <w:sz w:val="24"/>
          <w:szCs w:val="24"/>
        </w:rPr>
        <w:t>».</w:t>
      </w:r>
    </w:p>
    <w:p w:rsidR="005A4064" w:rsidRPr="00C12A19" w:rsidRDefault="005A4064" w:rsidP="005A4064">
      <w:pPr>
        <w:pStyle w:val="2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Для достижения цели </w:t>
      </w:r>
      <w:r w:rsidRPr="00C12A19">
        <w:rPr>
          <w:sz w:val="24"/>
          <w:szCs w:val="24"/>
        </w:rPr>
        <w:t>4</w:t>
      </w:r>
      <w:r w:rsidRPr="00C12A19">
        <w:rPr>
          <w:sz w:val="24"/>
          <w:szCs w:val="24"/>
        </w:rPr>
        <w:t>:</w:t>
      </w:r>
      <w:r w:rsidRPr="00C12A19">
        <w:rPr>
          <w:spacing w:val="-1"/>
          <w:sz w:val="24"/>
          <w:szCs w:val="24"/>
        </w:rPr>
        <w:t xml:space="preserve"> </w:t>
      </w:r>
      <w:r w:rsidRPr="00C12A19">
        <w:rPr>
          <w:spacing w:val="-1"/>
          <w:sz w:val="24"/>
          <w:szCs w:val="24"/>
        </w:rPr>
        <w:t>«Обеспечение соответствия квалификации педагогических и руководящих работников образовательных организаций меняющимся условиям профессиональной деятельности»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 xml:space="preserve">реализуется направление (подпрограмма) </w:t>
      </w:r>
      <w:r w:rsidRPr="00C12A19">
        <w:rPr>
          <w:sz w:val="24"/>
          <w:szCs w:val="24"/>
        </w:rPr>
        <w:t>4 «</w:t>
      </w:r>
      <w:r w:rsidRPr="00C12A19">
        <w:rPr>
          <w:sz w:val="24"/>
          <w:szCs w:val="24"/>
        </w:rPr>
        <w:t>Развитие системы качества образования", в рамках которого осуществляется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>комплекс процессных мероприятий «Развитие системы качества образования»</w:t>
      </w:r>
      <w:r w:rsidRPr="00C12A19">
        <w:rPr>
          <w:sz w:val="24"/>
          <w:szCs w:val="24"/>
        </w:rPr>
        <w:t>.</w:t>
      </w:r>
    </w:p>
    <w:p w:rsidR="005A4064" w:rsidRPr="00C12A19" w:rsidRDefault="005A4064" w:rsidP="005A4064">
      <w:pPr>
        <w:pStyle w:val="2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Для достижения цели </w:t>
      </w:r>
      <w:r w:rsidRPr="00C12A19">
        <w:rPr>
          <w:sz w:val="24"/>
          <w:szCs w:val="24"/>
        </w:rPr>
        <w:t>5</w:t>
      </w:r>
      <w:r w:rsidRPr="00C12A19">
        <w:rPr>
          <w:sz w:val="24"/>
          <w:szCs w:val="24"/>
        </w:rPr>
        <w:t>: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>«Увеличение доли детей в возрасте до 18 лет, охваченных отдыхом и оздоровлением до 80 процентов к 2030 году»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 xml:space="preserve">реализуется направление (подпрограмма) </w:t>
      </w:r>
      <w:r w:rsidRPr="00C12A19">
        <w:rPr>
          <w:sz w:val="24"/>
          <w:szCs w:val="24"/>
        </w:rPr>
        <w:t>5 «</w:t>
      </w:r>
      <w:r w:rsidRPr="00C12A19">
        <w:rPr>
          <w:sz w:val="24"/>
          <w:szCs w:val="24"/>
        </w:rPr>
        <w:t xml:space="preserve"> Организация отдыха и оздоровления детей </w:t>
      </w:r>
      <w:r w:rsidRPr="00C12A19">
        <w:rPr>
          <w:sz w:val="24"/>
          <w:szCs w:val="24"/>
        </w:rPr>
        <w:t xml:space="preserve">и подростков </w:t>
      </w:r>
      <w:proofErr w:type="spellStart"/>
      <w:r w:rsidRPr="00C12A19">
        <w:rPr>
          <w:sz w:val="24"/>
          <w:szCs w:val="24"/>
        </w:rPr>
        <w:t>Чернянского</w:t>
      </w:r>
      <w:proofErr w:type="spellEnd"/>
      <w:r w:rsidRPr="00C12A19">
        <w:rPr>
          <w:sz w:val="24"/>
          <w:szCs w:val="24"/>
        </w:rPr>
        <w:t xml:space="preserve"> района»</w:t>
      </w:r>
      <w:r w:rsidRPr="00C12A19">
        <w:rPr>
          <w:sz w:val="24"/>
          <w:szCs w:val="24"/>
        </w:rPr>
        <w:t>, в рамках которого осуществляется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>муниципальный проект ««Создание современной инфраструктуры для отдыха детей и их оздоровления» входящий в региональный проект «Создание современной инфраструктуры для отдыха детей и их оздоровления», не входящий в Национальный проект</w:t>
      </w:r>
      <w:r w:rsidRPr="00C12A19">
        <w:rPr>
          <w:sz w:val="24"/>
          <w:szCs w:val="24"/>
        </w:rPr>
        <w:t xml:space="preserve"> и </w:t>
      </w:r>
      <w:r w:rsidRPr="00C12A19">
        <w:rPr>
          <w:sz w:val="24"/>
          <w:szCs w:val="24"/>
        </w:rPr>
        <w:t xml:space="preserve">комплекс процессных мероприятий «Организация отдыха и оздоровление детей и подростков </w:t>
      </w:r>
      <w:proofErr w:type="spellStart"/>
      <w:r w:rsidRPr="00C12A19">
        <w:rPr>
          <w:sz w:val="24"/>
          <w:szCs w:val="24"/>
        </w:rPr>
        <w:t>Чернянского</w:t>
      </w:r>
      <w:proofErr w:type="spellEnd"/>
      <w:r w:rsidRPr="00C12A19">
        <w:rPr>
          <w:sz w:val="24"/>
          <w:szCs w:val="24"/>
        </w:rPr>
        <w:t xml:space="preserve"> района»</w:t>
      </w:r>
      <w:r w:rsidRPr="00C12A19">
        <w:rPr>
          <w:sz w:val="24"/>
          <w:szCs w:val="24"/>
        </w:rPr>
        <w:t>.</w:t>
      </w:r>
    </w:p>
    <w:p w:rsidR="005A4064" w:rsidRPr="00C12A19" w:rsidRDefault="005A4064" w:rsidP="005A4064">
      <w:pPr>
        <w:pStyle w:val="2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12A19">
        <w:rPr>
          <w:sz w:val="24"/>
          <w:szCs w:val="24"/>
        </w:rPr>
        <w:t xml:space="preserve">Для достижения цели </w:t>
      </w:r>
      <w:r w:rsidRPr="00C12A19">
        <w:rPr>
          <w:sz w:val="24"/>
          <w:szCs w:val="24"/>
        </w:rPr>
        <w:t>6</w:t>
      </w:r>
      <w:r w:rsidRPr="00C12A19">
        <w:rPr>
          <w:sz w:val="24"/>
          <w:szCs w:val="24"/>
        </w:rPr>
        <w:t>: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>«</w:t>
      </w:r>
      <w:r w:rsidRPr="00C12A19">
        <w:rPr>
          <w:sz w:val="24"/>
          <w:szCs w:val="24"/>
          <w:shd w:val="clear" w:color="auto" w:fill="FEFEFE"/>
        </w:rPr>
        <w:t>Формирование доступной системы образования</w:t>
      </w:r>
      <w:r w:rsidRPr="00C12A19">
        <w:rPr>
          <w:sz w:val="24"/>
          <w:szCs w:val="24"/>
        </w:rPr>
        <w:t>»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 xml:space="preserve">реализуется направление (подпрограмма) </w:t>
      </w:r>
      <w:r w:rsidRPr="00C12A19">
        <w:rPr>
          <w:sz w:val="24"/>
          <w:szCs w:val="24"/>
        </w:rPr>
        <w:t>6 «Муниципальная</w:t>
      </w:r>
      <w:r w:rsidRPr="00C12A19">
        <w:rPr>
          <w:sz w:val="24"/>
          <w:szCs w:val="24"/>
        </w:rPr>
        <w:t xml:space="preserve"> политика в сфере образования»</w:t>
      </w:r>
      <w:r w:rsidRPr="00C12A19">
        <w:rPr>
          <w:sz w:val="24"/>
          <w:szCs w:val="24"/>
        </w:rPr>
        <w:t xml:space="preserve"> </w:t>
      </w:r>
      <w:r w:rsidRPr="00C12A19">
        <w:rPr>
          <w:sz w:val="24"/>
          <w:szCs w:val="24"/>
        </w:rPr>
        <w:t>в рамках которого осуществляется</w:t>
      </w:r>
      <w:r w:rsidR="00385AD2" w:rsidRPr="00C12A1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85AD2" w:rsidRPr="00C12A19">
        <w:rPr>
          <w:color w:val="000000" w:themeColor="text1"/>
          <w:sz w:val="24"/>
          <w:szCs w:val="24"/>
          <w:shd w:val="clear" w:color="auto" w:fill="FFFFFF"/>
        </w:rPr>
        <w:t>комплекс процессных мероприятий «Муниципальная политика в сфере образования»</w:t>
      </w:r>
      <w:r w:rsidR="00385AD2" w:rsidRPr="00C12A19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5A4064" w:rsidRPr="00C12A19" w:rsidRDefault="005A4064" w:rsidP="005A4064">
      <w:pPr>
        <w:pStyle w:val="2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0947D8" w:rsidRPr="006C6333" w:rsidRDefault="00C41BC1" w:rsidP="006C6333">
      <w:pPr>
        <w:pStyle w:val="afd"/>
        <w:numPr>
          <w:ilvl w:val="0"/>
          <w:numId w:val="13"/>
        </w:num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C6333">
        <w:rPr>
          <w:rFonts w:ascii="Times New Roman" w:hAnsi="Times New Roman" w:cs="Times New Roman"/>
          <w:b/>
          <w:bCs/>
        </w:rPr>
        <w:t>Задачи муниципального управления, способы их эффективного решения в сфере реализации муниципальной программы</w:t>
      </w:r>
    </w:p>
    <w:p w:rsidR="007755A8" w:rsidRPr="00C12A19" w:rsidRDefault="00775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5A8" w:rsidRPr="00C12A19" w:rsidRDefault="007755A8" w:rsidP="00775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В рамках направления 1 "Развитие дошкольного образования" реализуются ключевые задачи: «Развитие инфраструктуры системы дошкольного образования» и «</w:t>
      </w:r>
      <w:r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мер по приведению технического состояния зданий дошкольных организаций в соответствие с нормативными требованиями комплексной безопасности, требованиями СНиП, СанПиН</w:t>
      </w:r>
      <w:r w:rsidR="002419B0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C12A19">
        <w:rPr>
          <w:rFonts w:ascii="Times New Roman" w:hAnsi="Times New Roman" w:cs="Times New Roman"/>
          <w:sz w:val="24"/>
          <w:szCs w:val="24"/>
        </w:rPr>
        <w:t xml:space="preserve"> «Обеспечение государственных гарантий доступности и качественного образования»</w:t>
      </w:r>
      <w:r w:rsidR="002419B0" w:rsidRPr="00C12A19">
        <w:rPr>
          <w:rFonts w:ascii="Times New Roman" w:hAnsi="Times New Roman" w:cs="Times New Roman"/>
          <w:sz w:val="24"/>
          <w:szCs w:val="24"/>
        </w:rPr>
        <w:t>,</w:t>
      </w:r>
      <w:r w:rsidRPr="00C12A19">
        <w:rPr>
          <w:rFonts w:ascii="Times New Roman" w:hAnsi="Times New Roman" w:cs="Times New Roman"/>
          <w:sz w:val="24"/>
          <w:szCs w:val="24"/>
        </w:rPr>
        <w:t xml:space="preserve"> «Развитие системы дошкольного образования, обеспечивающей равный доступ населения к услугам дошкольных образовательных организаций».</w:t>
      </w:r>
      <w:r w:rsidR="002419B0" w:rsidRPr="00C12A19">
        <w:rPr>
          <w:rFonts w:ascii="Times New Roman" w:hAnsi="Times New Roman" w:cs="Times New Roman"/>
          <w:sz w:val="24"/>
          <w:szCs w:val="24"/>
        </w:rPr>
        <w:t xml:space="preserve"> Способом эффективной реализации ключевых задач являются мероприятия: с</w:t>
      </w:r>
      <w:r w:rsidR="002419B0" w:rsidRPr="00C12A19">
        <w:rPr>
          <w:rFonts w:ascii="Times New Roman" w:hAnsi="Times New Roman" w:cs="Times New Roman"/>
          <w:sz w:val="24"/>
          <w:szCs w:val="24"/>
        </w:rPr>
        <w:t>троительство (реконструкция) и капитальный ремонт объектов государственной и муниципальной собственности (детских садов)</w:t>
      </w:r>
      <w:r w:rsidR="002419B0" w:rsidRPr="00C12A19">
        <w:rPr>
          <w:rFonts w:ascii="Times New Roman" w:hAnsi="Times New Roman" w:cs="Times New Roman"/>
          <w:sz w:val="24"/>
          <w:szCs w:val="24"/>
        </w:rPr>
        <w:t>;</w:t>
      </w:r>
      <w:r w:rsidR="002419B0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2419B0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одернизация существующей инфраструктуры дошкольного образования за счет выполнения целевых показателей по оснащению отремонтированных зданий ремонту</w:t>
      </w:r>
      <w:r w:rsidR="002419B0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2419B0" w:rsidRPr="00C12A19">
        <w:rPr>
          <w:rFonts w:ascii="Times New Roman" w:hAnsi="Times New Roman" w:cs="Times New Roman"/>
          <w:sz w:val="24"/>
          <w:szCs w:val="24"/>
        </w:rPr>
        <w:t>о</w:t>
      </w:r>
      <w:r w:rsidR="002419B0" w:rsidRPr="00C12A19">
        <w:rPr>
          <w:rFonts w:ascii="Times New Roman" w:hAnsi="Times New Roman" w:cs="Times New Roman"/>
          <w:sz w:val="24"/>
          <w:szCs w:val="24"/>
        </w:rPr>
        <w:t>беспечение доступности качества дошкольного образования для детей в возрасте от 1,5 до 7 лет, в том числе за счет внедрения и реализации образовательных программ дошкольного образования, отвечающих современным требованиям</w:t>
      </w:r>
      <w:r w:rsidR="002419B0" w:rsidRPr="00C12A19">
        <w:rPr>
          <w:rFonts w:ascii="Times New Roman" w:hAnsi="Times New Roman" w:cs="Times New Roman"/>
          <w:sz w:val="24"/>
          <w:szCs w:val="24"/>
        </w:rPr>
        <w:t>; о</w:t>
      </w:r>
      <w:r w:rsidR="002419B0" w:rsidRPr="00C12A19">
        <w:rPr>
          <w:rFonts w:ascii="Times New Roman" w:hAnsi="Times New Roman" w:cs="Times New Roman"/>
          <w:sz w:val="24"/>
          <w:szCs w:val="24"/>
        </w:rPr>
        <w:t>беспечено развитие системы дошкольного образования, в том числе за счет стимулирования развития негосударственного сектора</w:t>
      </w:r>
      <w:r w:rsidR="002419B0" w:rsidRPr="00C12A19">
        <w:rPr>
          <w:rFonts w:ascii="Times New Roman" w:hAnsi="Times New Roman" w:cs="Times New Roman"/>
          <w:sz w:val="24"/>
          <w:szCs w:val="24"/>
        </w:rPr>
        <w:t>.</w:t>
      </w:r>
    </w:p>
    <w:p w:rsidR="007755A8" w:rsidRPr="00C12A19" w:rsidRDefault="00DE3118" w:rsidP="00EF27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      При осуществлении направления 2 </w:t>
      </w:r>
      <w:r w:rsidR="007755A8" w:rsidRPr="00C12A19">
        <w:rPr>
          <w:rFonts w:ascii="Times New Roman" w:hAnsi="Times New Roman" w:cs="Times New Roman"/>
          <w:sz w:val="24"/>
          <w:szCs w:val="24"/>
        </w:rPr>
        <w:t>"Развитие общего образования"</w:t>
      </w:r>
      <w:r w:rsidRPr="00C12A19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2419B0" w:rsidRPr="00C12A19">
        <w:rPr>
          <w:rFonts w:ascii="Times New Roman" w:hAnsi="Times New Roman" w:cs="Times New Roman"/>
          <w:sz w:val="24"/>
          <w:szCs w:val="24"/>
        </w:rPr>
        <w:t>ю</w:t>
      </w:r>
      <w:r w:rsidRPr="00C12A19">
        <w:rPr>
          <w:rFonts w:ascii="Times New Roman" w:hAnsi="Times New Roman" w:cs="Times New Roman"/>
          <w:sz w:val="24"/>
          <w:szCs w:val="24"/>
        </w:rPr>
        <w:t>тся ключев</w:t>
      </w:r>
      <w:r w:rsidR="002419B0" w:rsidRPr="00C12A19">
        <w:rPr>
          <w:rFonts w:ascii="Times New Roman" w:hAnsi="Times New Roman" w:cs="Times New Roman"/>
          <w:sz w:val="24"/>
          <w:szCs w:val="24"/>
        </w:rPr>
        <w:t>ые</w:t>
      </w:r>
      <w:r w:rsidRPr="00C12A1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2419B0" w:rsidRPr="00C12A19">
        <w:rPr>
          <w:rFonts w:ascii="Times New Roman" w:hAnsi="Times New Roman" w:cs="Times New Roman"/>
          <w:sz w:val="24"/>
          <w:szCs w:val="24"/>
        </w:rPr>
        <w:t>и</w:t>
      </w:r>
      <w:r w:rsidRPr="00C12A19">
        <w:rPr>
          <w:rFonts w:ascii="Times New Roman" w:hAnsi="Times New Roman" w:cs="Times New Roman"/>
          <w:sz w:val="24"/>
          <w:szCs w:val="24"/>
        </w:rPr>
        <w:t xml:space="preserve"> «Развитие инфраструктуры системы общего образования</w:t>
      </w:r>
      <w:r w:rsidR="00EC33B0" w:rsidRPr="00C12A19">
        <w:rPr>
          <w:rFonts w:ascii="Times New Roman" w:hAnsi="Times New Roman" w:cs="Times New Roman"/>
          <w:sz w:val="24"/>
          <w:szCs w:val="24"/>
        </w:rPr>
        <w:t>», «</w:t>
      </w:r>
      <w:r w:rsidRPr="00C12A19">
        <w:rPr>
          <w:rFonts w:ascii="Times New Roman" w:hAnsi="Times New Roman" w:cs="Times New Roman"/>
          <w:sz w:val="24"/>
          <w:szCs w:val="24"/>
          <w:highlight w:val="white"/>
        </w:rPr>
        <w:t>Строительство (реконструкция) и капитальный ремонт объектов системы общего образования»</w:t>
      </w:r>
      <w:r w:rsidR="00EC33B0" w:rsidRPr="00C12A19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C12A1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C12A19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безопасности, требованиями СНиП, СанПиН</w:t>
      </w:r>
      <w:r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EC33B0" w:rsidRPr="00C12A19">
        <w:rPr>
          <w:rFonts w:ascii="Times New Roman" w:hAnsi="Times New Roman" w:cs="Times New Roman"/>
          <w:sz w:val="24"/>
          <w:szCs w:val="24"/>
        </w:rPr>
        <w:t>Способом эффективной реализации ключевых задач являются мероприятия: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р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еализация мероприятий по </w:t>
      </w:r>
      <w:r w:rsidR="00EC33B0" w:rsidRPr="00C12A19">
        <w:rPr>
          <w:rFonts w:ascii="Times New Roman" w:hAnsi="Times New Roman" w:cs="Times New Roman"/>
          <w:sz w:val="24"/>
          <w:szCs w:val="24"/>
        </w:rPr>
        <w:lastRenderedPageBreak/>
        <w:t>проведению капитального ремонта зданий региональных (муниципальных) общеобразовательных организаций, включенных в Программу</w:t>
      </w:r>
      <w:r w:rsidR="00EC33B0" w:rsidRPr="00C12A19">
        <w:rPr>
          <w:rFonts w:ascii="Times New Roman" w:hAnsi="Times New Roman" w:cs="Times New Roman"/>
          <w:sz w:val="24"/>
          <w:szCs w:val="24"/>
        </w:rPr>
        <w:t>;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EC33B0" w:rsidRPr="00C12A19">
        <w:rPr>
          <w:rFonts w:ascii="Times New Roman" w:hAnsi="Times New Roman" w:cs="Times New Roman"/>
          <w:sz w:val="24"/>
          <w:szCs w:val="24"/>
        </w:rPr>
        <w:t>о</w:t>
      </w:r>
      <w:r w:rsidR="00EC33B0" w:rsidRPr="00C12A19">
        <w:rPr>
          <w:rFonts w:ascii="Times New Roman" w:hAnsi="Times New Roman" w:cs="Times New Roman"/>
          <w:sz w:val="24"/>
          <w:szCs w:val="24"/>
        </w:rPr>
        <w:t>снащение отремонтированных зданий общеобразовательных организаций средствами обучения и воспитания</w:t>
      </w:r>
      <w:r w:rsidR="00EC33B0" w:rsidRPr="00C12A19">
        <w:rPr>
          <w:rFonts w:ascii="Times New Roman" w:hAnsi="Times New Roman" w:cs="Times New Roman"/>
          <w:sz w:val="24"/>
          <w:szCs w:val="24"/>
        </w:rPr>
        <w:t>;</w:t>
      </w:r>
      <w:r w:rsidR="00EC33B0" w:rsidRPr="00C12A19">
        <w:rPr>
          <w:rFonts w:ascii="Times New Roman" w:hAnsi="Times New Roman" w:cs="Times New Roman"/>
          <w:sz w:val="24"/>
          <w:szCs w:val="24"/>
          <w:highlight w:val="white"/>
        </w:rPr>
        <w:t xml:space="preserve"> р</w:t>
      </w:r>
      <w:r w:rsidR="00EC33B0" w:rsidRPr="00C12A19">
        <w:rPr>
          <w:rFonts w:ascii="Times New Roman" w:hAnsi="Times New Roman" w:cs="Times New Roman"/>
          <w:sz w:val="24"/>
          <w:szCs w:val="24"/>
          <w:highlight w:val="white"/>
        </w:rPr>
        <w:t>еализация мероприятий по проведению капитального ремонта зданий региональных (муниципальных) общеобразовательных организаций, включенных в Программу</w:t>
      </w:r>
      <w:r w:rsidR="00EC33B0" w:rsidRPr="00C12A19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; м</w:t>
      </w:r>
      <w:r w:rsidR="00EC33B0" w:rsidRPr="00C12A19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одернизация существующей инфраструктуры общего образования за счет выполнения целевых показателей по оснащению отремонтированных зданий ремонту</w:t>
      </w:r>
      <w:r w:rsidR="00EC33B0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C33B0" w:rsidRPr="00C12A19">
        <w:rPr>
          <w:rFonts w:ascii="Times New Roman" w:hAnsi="Times New Roman" w:cs="Times New Roman"/>
          <w:sz w:val="24"/>
          <w:szCs w:val="24"/>
        </w:rPr>
        <w:t>о</w:t>
      </w:r>
      <w:r w:rsidR="00EC33B0" w:rsidRPr="00C12A19">
        <w:rPr>
          <w:rFonts w:ascii="Times New Roman" w:hAnsi="Times New Roman" w:cs="Times New Roman"/>
          <w:sz w:val="24"/>
          <w:szCs w:val="24"/>
        </w:rPr>
        <w:t>беспечено развитие системы поддержки и стимулирования педагогических работников, в том числе за счет обеспечения ежемесячного денежного вознаграждения за классное руководство педагогическим работникам. Повышен</w:t>
      </w:r>
      <w:r w:rsidR="00E005DE" w:rsidRPr="00C12A19">
        <w:rPr>
          <w:rFonts w:ascii="Times New Roman" w:hAnsi="Times New Roman" w:cs="Times New Roman"/>
          <w:sz w:val="24"/>
          <w:szCs w:val="24"/>
        </w:rPr>
        <w:t>ие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E005DE" w:rsidRPr="00C12A19">
        <w:rPr>
          <w:rFonts w:ascii="Times New Roman" w:hAnsi="Times New Roman" w:cs="Times New Roman"/>
          <w:sz w:val="24"/>
          <w:szCs w:val="24"/>
        </w:rPr>
        <w:t>ой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значимост</w:t>
      </w:r>
      <w:r w:rsidR="00E005DE" w:rsidRPr="00C12A19">
        <w:rPr>
          <w:rFonts w:ascii="Times New Roman" w:hAnsi="Times New Roman" w:cs="Times New Roman"/>
          <w:sz w:val="24"/>
          <w:szCs w:val="24"/>
        </w:rPr>
        <w:t>и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и престиж</w:t>
      </w:r>
      <w:r w:rsidR="00E005DE" w:rsidRPr="00C12A19">
        <w:rPr>
          <w:rFonts w:ascii="Times New Roman" w:hAnsi="Times New Roman" w:cs="Times New Roman"/>
          <w:sz w:val="24"/>
          <w:szCs w:val="24"/>
        </w:rPr>
        <w:t>а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педагогической профессии, в том числе посредством проведения всероссийских конкурсов профессионального мастерства. Создан</w:t>
      </w:r>
      <w:r w:rsidR="00E005DE" w:rsidRPr="00C12A19">
        <w:rPr>
          <w:rFonts w:ascii="Times New Roman" w:hAnsi="Times New Roman" w:cs="Times New Roman"/>
          <w:sz w:val="24"/>
          <w:szCs w:val="24"/>
        </w:rPr>
        <w:t>ие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E005DE" w:rsidRPr="00C12A19">
        <w:rPr>
          <w:rFonts w:ascii="Times New Roman" w:hAnsi="Times New Roman" w:cs="Times New Roman"/>
          <w:sz w:val="24"/>
          <w:szCs w:val="24"/>
        </w:rPr>
        <w:t>й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для объединения активистов системы образования,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</w:t>
      </w:r>
      <w:r w:rsidR="00EC33B0" w:rsidRPr="00C12A19">
        <w:rPr>
          <w:rFonts w:ascii="Times New Roman" w:hAnsi="Times New Roman" w:cs="Times New Roman"/>
          <w:sz w:val="24"/>
          <w:szCs w:val="24"/>
        </w:rPr>
        <w:t>; с</w:t>
      </w:r>
      <w:r w:rsidR="00EC33B0" w:rsidRPr="00C12A19">
        <w:rPr>
          <w:rFonts w:ascii="Times New Roman" w:hAnsi="Times New Roman" w:cs="Times New Roman"/>
          <w:sz w:val="24"/>
          <w:szCs w:val="24"/>
        </w:rPr>
        <w:t>оздан</w:t>
      </w:r>
      <w:r w:rsidR="00E005DE" w:rsidRPr="00C12A19">
        <w:rPr>
          <w:rFonts w:ascii="Times New Roman" w:hAnsi="Times New Roman" w:cs="Times New Roman"/>
          <w:sz w:val="24"/>
          <w:szCs w:val="24"/>
        </w:rPr>
        <w:t>ие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E005DE" w:rsidRPr="00C12A19">
        <w:rPr>
          <w:rFonts w:ascii="Times New Roman" w:hAnsi="Times New Roman" w:cs="Times New Roman"/>
          <w:sz w:val="24"/>
          <w:szCs w:val="24"/>
        </w:rPr>
        <w:t>й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для воспитания у обучающихся культуры здорового питания, поддержания здоровья школьников, их физического и умственного развития, способности к эффективному обучению.</w:t>
      </w:r>
      <w:r w:rsidR="00EF274B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EC33B0" w:rsidRPr="00C12A19">
        <w:rPr>
          <w:rFonts w:ascii="Times New Roman" w:hAnsi="Times New Roman" w:cs="Times New Roman"/>
          <w:sz w:val="24"/>
          <w:szCs w:val="24"/>
        </w:rPr>
        <w:t>Создан</w:t>
      </w:r>
      <w:r w:rsidR="00E005DE" w:rsidRPr="00C12A19">
        <w:rPr>
          <w:rFonts w:ascii="Times New Roman" w:hAnsi="Times New Roman" w:cs="Times New Roman"/>
          <w:sz w:val="24"/>
          <w:szCs w:val="24"/>
        </w:rPr>
        <w:t>ие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E005DE" w:rsidRPr="00C12A19">
        <w:rPr>
          <w:rFonts w:ascii="Times New Roman" w:hAnsi="Times New Roman" w:cs="Times New Roman"/>
          <w:sz w:val="24"/>
          <w:szCs w:val="24"/>
        </w:rPr>
        <w:t>ой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005DE" w:rsidRPr="00C12A19">
        <w:rPr>
          <w:rFonts w:ascii="Times New Roman" w:hAnsi="Times New Roman" w:cs="Times New Roman"/>
          <w:sz w:val="24"/>
          <w:szCs w:val="24"/>
        </w:rPr>
        <w:t>ой</w:t>
      </w:r>
      <w:r w:rsidR="00EC33B0" w:rsidRPr="00C12A19">
        <w:rPr>
          <w:rFonts w:ascii="Times New Roman" w:hAnsi="Times New Roman" w:cs="Times New Roman"/>
          <w:sz w:val="24"/>
          <w:szCs w:val="24"/>
        </w:rPr>
        <w:t xml:space="preserve"> сред</w:t>
      </w:r>
      <w:r w:rsidR="00E005DE" w:rsidRPr="00C12A19">
        <w:rPr>
          <w:rFonts w:ascii="Times New Roman" w:hAnsi="Times New Roman" w:cs="Times New Roman"/>
          <w:sz w:val="24"/>
          <w:szCs w:val="24"/>
        </w:rPr>
        <w:t>ы</w:t>
      </w:r>
      <w:r w:rsidR="00EC33B0" w:rsidRPr="00C12A19">
        <w:rPr>
          <w:rFonts w:ascii="Times New Roman" w:hAnsi="Times New Roman" w:cs="Times New Roman"/>
          <w:sz w:val="24"/>
          <w:szCs w:val="24"/>
        </w:rPr>
        <w:t>, которая обеспечит возможность детям получать качественное общее образование в условиях, отвечающих современным требованиям, независимо от места проживания ребенка, будет способствовать развитию современных компетенций и навыков у обучающихся</w:t>
      </w:r>
      <w:r w:rsidR="00EF274B" w:rsidRPr="00C12A19">
        <w:rPr>
          <w:rFonts w:ascii="Times New Roman" w:hAnsi="Times New Roman" w:cs="Times New Roman"/>
          <w:sz w:val="24"/>
          <w:szCs w:val="24"/>
        </w:rPr>
        <w:t>.</w:t>
      </w:r>
    </w:p>
    <w:p w:rsidR="008F2551" w:rsidRPr="00C12A19" w:rsidRDefault="008F2551" w:rsidP="00B95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>В рамках направления 3</w:t>
      </w:r>
      <w:r w:rsidR="007755A8" w:rsidRPr="00C12A19">
        <w:rPr>
          <w:rFonts w:ascii="Times New Roman" w:hAnsi="Times New Roman" w:cs="Times New Roman"/>
          <w:sz w:val="24"/>
          <w:szCs w:val="24"/>
        </w:rPr>
        <w:t xml:space="preserve"> "Развитие дополнительного образования детей"</w:t>
      </w:r>
      <w:r w:rsidRPr="00C12A19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B95F8C" w:rsidRPr="00C12A19">
        <w:rPr>
          <w:rFonts w:ascii="Times New Roman" w:hAnsi="Times New Roman" w:cs="Times New Roman"/>
          <w:sz w:val="24"/>
          <w:szCs w:val="24"/>
        </w:rPr>
        <w:t>ю</w:t>
      </w:r>
      <w:r w:rsidRPr="00C12A19">
        <w:rPr>
          <w:rFonts w:ascii="Times New Roman" w:hAnsi="Times New Roman" w:cs="Times New Roman"/>
          <w:sz w:val="24"/>
          <w:szCs w:val="24"/>
        </w:rPr>
        <w:t>тся ключев</w:t>
      </w:r>
      <w:r w:rsidR="00B95F8C" w:rsidRPr="00C12A19">
        <w:rPr>
          <w:rFonts w:ascii="Times New Roman" w:hAnsi="Times New Roman" w:cs="Times New Roman"/>
          <w:sz w:val="24"/>
          <w:szCs w:val="24"/>
        </w:rPr>
        <w:t>ые</w:t>
      </w:r>
      <w:r w:rsidRPr="00C12A1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B95F8C" w:rsidRPr="00C12A19">
        <w:rPr>
          <w:rFonts w:ascii="Times New Roman" w:hAnsi="Times New Roman" w:cs="Times New Roman"/>
          <w:sz w:val="24"/>
          <w:szCs w:val="24"/>
        </w:rPr>
        <w:t>и</w:t>
      </w:r>
      <w:r w:rsidRPr="00C12A19">
        <w:rPr>
          <w:rFonts w:ascii="Times New Roman" w:hAnsi="Times New Roman" w:cs="Times New Roman"/>
          <w:sz w:val="24"/>
          <w:szCs w:val="24"/>
        </w:rPr>
        <w:t xml:space="preserve"> «</w:t>
      </w:r>
      <w:r w:rsidRPr="00C12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условий для воспитания гармонично развитой и социально ответственной личности»</w:t>
      </w:r>
      <w:r w:rsidR="00B95F8C" w:rsidRPr="00C12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12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2A19">
        <w:rPr>
          <w:rFonts w:ascii="Times New Roman" w:hAnsi="Times New Roman" w:cs="Times New Roman"/>
          <w:sz w:val="24"/>
          <w:szCs w:val="24"/>
        </w:rPr>
        <w:t>«Сформирована эффективная система выявления, поддержки и развития способностей и талантов у детей и молодежи, основанная на принципах справедливости, всеобщности и направленная на самоопределение и профессиональную ориентацию всех обучающихся», «Обеспечена деятельность функционирования модели персонифицированного финансирования дополнительного образования детей».</w:t>
      </w:r>
      <w:r w:rsidR="00B95F8C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B95F8C" w:rsidRPr="00C12A19">
        <w:rPr>
          <w:rFonts w:ascii="Times New Roman" w:hAnsi="Times New Roman" w:cs="Times New Roman"/>
          <w:sz w:val="24"/>
          <w:szCs w:val="24"/>
        </w:rPr>
        <w:t>Способом эффективной реализации ключевых задач являются мероприятия:</w:t>
      </w:r>
      <w:r w:rsidR="00B95F8C" w:rsidRPr="00C12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2DFF" w:rsidRPr="00C12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95F8C" w:rsidRPr="00C12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922DFF" w:rsidRPr="00C12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B95F8C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922DFF" w:rsidRPr="00C12A19">
        <w:rPr>
          <w:rFonts w:ascii="Times New Roman" w:hAnsi="Times New Roman" w:cs="Times New Roman"/>
          <w:sz w:val="24"/>
          <w:szCs w:val="24"/>
        </w:rPr>
        <w:t>п</w:t>
      </w:r>
      <w:r w:rsidR="00B95F8C" w:rsidRPr="00C12A19">
        <w:rPr>
          <w:rFonts w:ascii="Times New Roman" w:hAnsi="Times New Roman" w:cs="Times New Roman"/>
          <w:sz w:val="24"/>
          <w:szCs w:val="24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922DFF" w:rsidRPr="00C12A19">
        <w:rPr>
          <w:rFonts w:ascii="Times New Roman" w:hAnsi="Times New Roman" w:cs="Times New Roman"/>
          <w:sz w:val="24"/>
          <w:szCs w:val="24"/>
        </w:rPr>
        <w:t>; ф</w:t>
      </w:r>
      <w:r w:rsidR="00922DFF" w:rsidRPr="00C12A19">
        <w:rPr>
          <w:rFonts w:ascii="Times New Roman" w:hAnsi="Times New Roman" w:cs="Times New Roman"/>
          <w:sz w:val="24"/>
          <w:szCs w:val="24"/>
        </w:rPr>
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 w:rsidR="00922DFF" w:rsidRPr="00C12A19">
        <w:rPr>
          <w:rFonts w:ascii="Times New Roman" w:hAnsi="Times New Roman" w:cs="Times New Roman"/>
          <w:sz w:val="24"/>
          <w:szCs w:val="24"/>
        </w:rPr>
        <w:t xml:space="preserve"> «</w:t>
      </w:r>
      <w:r w:rsidR="00922DFF" w:rsidRPr="00C12A19">
        <w:rPr>
          <w:rFonts w:ascii="Times New Roman" w:hAnsi="Times New Roman" w:cs="Times New Roman"/>
          <w:sz w:val="24"/>
          <w:szCs w:val="24"/>
        </w:rPr>
        <w:t xml:space="preserve"> достигается за счет реализации комплекса мер, направленных в первую очередь на повышение доступности дополнительного образования, выявление и развитие способностей и талантов детей и молодежи</w:t>
      </w:r>
      <w:r w:rsidR="00922DFF" w:rsidRPr="00C12A19">
        <w:rPr>
          <w:rFonts w:ascii="Times New Roman" w:hAnsi="Times New Roman" w:cs="Times New Roman"/>
          <w:sz w:val="24"/>
          <w:szCs w:val="24"/>
        </w:rPr>
        <w:t>.</w:t>
      </w:r>
    </w:p>
    <w:p w:rsidR="007755A8" w:rsidRPr="00C12A19" w:rsidRDefault="008F2551" w:rsidP="00775D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775D6F" w:rsidRPr="00C12A19">
        <w:rPr>
          <w:rFonts w:ascii="Times New Roman" w:hAnsi="Times New Roman" w:cs="Times New Roman"/>
          <w:sz w:val="24"/>
          <w:szCs w:val="24"/>
        </w:rPr>
        <w:t xml:space="preserve">При осуществлении направления 4 </w:t>
      </w:r>
      <w:r w:rsidR="007755A8" w:rsidRPr="00C12A19">
        <w:rPr>
          <w:rFonts w:ascii="Times New Roman" w:hAnsi="Times New Roman" w:cs="Times New Roman"/>
          <w:sz w:val="24"/>
          <w:szCs w:val="24"/>
        </w:rPr>
        <w:t>"Развитие системы качества образования"</w:t>
      </w:r>
      <w:r w:rsidR="00775D6F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6228C7" w:rsidRPr="00C12A19">
        <w:rPr>
          <w:rFonts w:ascii="Times New Roman" w:hAnsi="Times New Roman" w:cs="Times New Roman"/>
          <w:sz w:val="24"/>
          <w:szCs w:val="24"/>
        </w:rPr>
        <w:t>реализуется</w:t>
      </w:r>
      <w:r w:rsidR="00775D6F" w:rsidRPr="00C12A19">
        <w:rPr>
          <w:rFonts w:ascii="Times New Roman" w:hAnsi="Times New Roman" w:cs="Times New Roman"/>
          <w:sz w:val="24"/>
          <w:szCs w:val="24"/>
        </w:rPr>
        <w:t xml:space="preserve"> ключевая задача «Создание условий, направленных на развитие творческого потенциала педагогических работников,</w:t>
      </w:r>
      <w:r w:rsidR="00775D6F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квалификации, профессиональная подготовка и переподготовка кадров».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6228C7" w:rsidRPr="00C12A19">
        <w:rPr>
          <w:rFonts w:ascii="Times New Roman" w:hAnsi="Times New Roman" w:cs="Times New Roman"/>
          <w:sz w:val="24"/>
          <w:szCs w:val="24"/>
        </w:rPr>
        <w:t>Способом эффективной реализации ключев</w:t>
      </w:r>
      <w:r w:rsidR="006228C7" w:rsidRPr="00C12A19">
        <w:rPr>
          <w:rFonts w:ascii="Times New Roman" w:hAnsi="Times New Roman" w:cs="Times New Roman"/>
          <w:sz w:val="24"/>
          <w:szCs w:val="24"/>
        </w:rPr>
        <w:t>ой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6228C7" w:rsidRPr="00C12A19">
        <w:rPr>
          <w:rFonts w:ascii="Times New Roman" w:hAnsi="Times New Roman" w:cs="Times New Roman"/>
          <w:sz w:val="24"/>
          <w:szCs w:val="24"/>
        </w:rPr>
        <w:t>и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 выполнение мероприятий, а именно 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Создание условий профессионального развития работников отрасли образования </w:t>
      </w:r>
      <w:proofErr w:type="spellStart"/>
      <w:r w:rsidR="006228C7" w:rsidRPr="00C12A19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6228C7" w:rsidRPr="00C12A1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228C7" w:rsidRPr="00C12A19">
        <w:rPr>
          <w:rFonts w:ascii="Times New Roman" w:hAnsi="Times New Roman" w:cs="Times New Roman"/>
          <w:sz w:val="24"/>
          <w:szCs w:val="24"/>
        </w:rPr>
        <w:t>.</w:t>
      </w:r>
    </w:p>
    <w:p w:rsidR="003B2975" w:rsidRPr="00C12A19" w:rsidRDefault="003B2975" w:rsidP="00BA2A8E">
      <w:pPr>
        <w:pStyle w:val="ConsPlusNormal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93BC6" w:rsidRPr="00C12A1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C12A19">
        <w:rPr>
          <w:rFonts w:ascii="Times New Roman" w:hAnsi="Times New Roman" w:cs="Times New Roman"/>
          <w:sz w:val="24"/>
          <w:szCs w:val="24"/>
        </w:rPr>
        <w:t>направления</w:t>
      </w:r>
      <w:r w:rsidR="007755A8" w:rsidRPr="00C12A19">
        <w:rPr>
          <w:rFonts w:ascii="Times New Roman" w:hAnsi="Times New Roman" w:cs="Times New Roman"/>
          <w:sz w:val="24"/>
          <w:szCs w:val="24"/>
        </w:rPr>
        <w:t xml:space="preserve"> 5 </w:t>
      </w:r>
      <w:r w:rsidR="006228C7" w:rsidRPr="00C12A19">
        <w:rPr>
          <w:rFonts w:ascii="Times New Roman" w:hAnsi="Times New Roman" w:cs="Times New Roman"/>
          <w:sz w:val="24"/>
          <w:szCs w:val="24"/>
        </w:rPr>
        <w:t>«</w:t>
      </w:r>
      <w:r w:rsidR="007755A8" w:rsidRPr="00C12A19">
        <w:rPr>
          <w:rFonts w:ascii="Times New Roman" w:hAnsi="Times New Roman" w:cs="Times New Roman"/>
          <w:sz w:val="24"/>
          <w:szCs w:val="24"/>
        </w:rPr>
        <w:t xml:space="preserve">Организация отдыха и оздоровления детей и подростков </w:t>
      </w:r>
      <w:proofErr w:type="spellStart"/>
      <w:r w:rsidR="006228C7" w:rsidRPr="00C12A19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6228C7" w:rsidRPr="00C12A1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F44C00" w:rsidRPr="00C12A19">
        <w:rPr>
          <w:rFonts w:ascii="Times New Roman" w:hAnsi="Times New Roman" w:cs="Times New Roman"/>
          <w:sz w:val="24"/>
          <w:szCs w:val="24"/>
        </w:rPr>
        <w:t xml:space="preserve"> реализуется выполнение ключев</w:t>
      </w:r>
      <w:r w:rsidR="006228C7" w:rsidRPr="00C12A19">
        <w:rPr>
          <w:rFonts w:ascii="Times New Roman" w:hAnsi="Times New Roman" w:cs="Times New Roman"/>
          <w:sz w:val="24"/>
          <w:szCs w:val="24"/>
        </w:rPr>
        <w:t>ых</w:t>
      </w:r>
      <w:r w:rsidR="00F44C00" w:rsidRPr="00C12A19">
        <w:rPr>
          <w:rFonts w:ascii="Times New Roman" w:hAnsi="Times New Roman" w:cs="Times New Roman"/>
          <w:sz w:val="24"/>
          <w:szCs w:val="24"/>
        </w:rPr>
        <w:t xml:space="preserve"> задач «Улучшение условий детского отдыха»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, </w:t>
      </w:r>
      <w:r w:rsidR="00AE5FCE" w:rsidRPr="00C12A19">
        <w:rPr>
          <w:rFonts w:ascii="Times New Roman" w:hAnsi="Times New Roman" w:cs="Times New Roman"/>
          <w:sz w:val="24"/>
          <w:szCs w:val="24"/>
        </w:rPr>
        <w:t>«Организация отдыха и оздоровления детей в возрасте от 7 до 18 лет, в том числе детей, находящихся в трудной жизненной ситуации».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6228C7" w:rsidRPr="00C12A19">
        <w:rPr>
          <w:rFonts w:ascii="Times New Roman" w:hAnsi="Times New Roman" w:cs="Times New Roman"/>
          <w:sz w:val="24"/>
          <w:szCs w:val="24"/>
        </w:rPr>
        <w:t>Способом эффективной реализации ключев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ых </w:t>
      </w:r>
      <w:r w:rsidR="006228C7" w:rsidRPr="00C12A19">
        <w:rPr>
          <w:rFonts w:ascii="Times New Roman" w:hAnsi="Times New Roman" w:cs="Times New Roman"/>
          <w:sz w:val="24"/>
          <w:szCs w:val="24"/>
        </w:rPr>
        <w:t>задач явля</w:t>
      </w:r>
      <w:r w:rsidR="006228C7" w:rsidRPr="00C12A19">
        <w:rPr>
          <w:rFonts w:ascii="Times New Roman" w:hAnsi="Times New Roman" w:cs="Times New Roman"/>
          <w:sz w:val="24"/>
          <w:szCs w:val="24"/>
        </w:rPr>
        <w:t>е</w:t>
      </w:r>
      <w:r w:rsidR="006228C7" w:rsidRPr="00C12A19">
        <w:rPr>
          <w:rFonts w:ascii="Times New Roman" w:hAnsi="Times New Roman" w:cs="Times New Roman"/>
          <w:sz w:val="24"/>
          <w:szCs w:val="24"/>
        </w:rPr>
        <w:t>тся выполнение мероприятий</w:t>
      </w:r>
      <w:r w:rsidR="006228C7" w:rsidRPr="00C12A19">
        <w:rPr>
          <w:rFonts w:ascii="Times New Roman" w:hAnsi="Times New Roman" w:cs="Times New Roman"/>
          <w:sz w:val="24"/>
          <w:szCs w:val="24"/>
        </w:rPr>
        <w:t>: о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рганизация отдыха и оздоровление детей, расположенных на территории Республики </w:t>
      </w:r>
      <w:r w:rsidR="006228C7" w:rsidRPr="00C12A19">
        <w:rPr>
          <w:rFonts w:ascii="Times New Roman" w:hAnsi="Times New Roman" w:cs="Times New Roman"/>
          <w:sz w:val="24"/>
          <w:szCs w:val="24"/>
        </w:rPr>
        <w:lastRenderedPageBreak/>
        <w:t>Крым за счет средств резервного фонда Правительства Российской Федерации</w:t>
      </w:r>
      <w:r w:rsidR="006228C7" w:rsidRPr="00C12A19">
        <w:rPr>
          <w:rFonts w:ascii="Times New Roman" w:hAnsi="Times New Roman" w:cs="Times New Roman"/>
          <w:sz w:val="24"/>
          <w:szCs w:val="24"/>
        </w:rPr>
        <w:t>; с</w:t>
      </w:r>
      <w:r w:rsidR="006228C7" w:rsidRPr="00C12A19">
        <w:rPr>
          <w:rFonts w:ascii="Times New Roman" w:hAnsi="Times New Roman" w:cs="Times New Roman"/>
          <w:sz w:val="24"/>
          <w:szCs w:val="24"/>
        </w:rPr>
        <w:t>овершенствование кадрового и информационно-методического обеспечения организации и проведения детской оздоровительной кампании, внедрение инновационных форм и методов организации воспитательной работы, содержательного досуга и отдыха детей в период оздоровительной кампании, формирование активной жизненной позиции среди детей школьного возраста и популяризация здорового образа жизни</w:t>
      </w:r>
      <w:r w:rsidR="006228C7" w:rsidRPr="00C12A19">
        <w:rPr>
          <w:rFonts w:ascii="Times New Roman" w:hAnsi="Times New Roman" w:cs="Times New Roman"/>
          <w:sz w:val="24"/>
          <w:szCs w:val="24"/>
        </w:rPr>
        <w:t>.</w:t>
      </w:r>
    </w:p>
    <w:p w:rsidR="00BC695B" w:rsidRPr="00C12A19" w:rsidRDefault="00F44C00" w:rsidP="00BC6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A19">
        <w:rPr>
          <w:rFonts w:ascii="Times New Roman" w:hAnsi="Times New Roman" w:cs="Times New Roman"/>
          <w:sz w:val="24"/>
          <w:szCs w:val="24"/>
        </w:rPr>
        <w:t xml:space="preserve">При осуществлении направления 6 </w:t>
      </w:r>
      <w:r w:rsidR="007755A8" w:rsidRPr="00C12A19">
        <w:rPr>
          <w:rFonts w:ascii="Times New Roman" w:hAnsi="Times New Roman" w:cs="Times New Roman"/>
          <w:b/>
          <w:sz w:val="24"/>
          <w:szCs w:val="24"/>
        </w:rPr>
        <w:t>«</w:t>
      </w:r>
      <w:r w:rsidR="007755A8" w:rsidRPr="00C12A19">
        <w:rPr>
          <w:rFonts w:ascii="Times New Roman" w:hAnsi="Times New Roman" w:cs="Times New Roman"/>
          <w:sz w:val="24"/>
          <w:szCs w:val="24"/>
        </w:rPr>
        <w:t>Муниципальная политика в сфере образования»</w:t>
      </w:r>
      <w:r w:rsidR="00893BC6" w:rsidRPr="00C12A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реализуется </w:t>
      </w:r>
      <w:r w:rsidR="00A3662F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ключевых задач «</w:t>
      </w:r>
      <w:r w:rsidR="00893BC6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реализации мероприятий муниципальной программы в соответствии с установленными сроками и этапами</w:t>
      </w:r>
      <w:r w:rsidR="00A3662F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r w:rsidR="00893BC6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мер социальной защиты </w:t>
      </w:r>
      <w:r w:rsidR="00A3662F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из </w:t>
      </w:r>
      <w:r w:rsidR="00893BC6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многодетных семей</w:t>
      </w:r>
      <w:r w:rsidR="00A3662F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6228C7" w:rsidRPr="00C12A19">
        <w:rPr>
          <w:rFonts w:ascii="Times New Roman" w:hAnsi="Times New Roman" w:cs="Times New Roman"/>
          <w:sz w:val="24"/>
          <w:szCs w:val="24"/>
        </w:rPr>
        <w:t xml:space="preserve"> </w:t>
      </w:r>
      <w:r w:rsidR="006228C7" w:rsidRPr="00C12A19">
        <w:rPr>
          <w:rFonts w:ascii="Times New Roman" w:hAnsi="Times New Roman" w:cs="Times New Roman"/>
          <w:sz w:val="24"/>
          <w:szCs w:val="24"/>
        </w:rPr>
        <w:t>Способом эффективной реализации ключевых задач является выполнение мероприятий:</w:t>
      </w:r>
      <w:r w:rsidR="006228C7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95B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228C7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сполнение функций МКУ «Управление образования </w:t>
      </w:r>
      <w:proofErr w:type="spellStart"/>
      <w:r w:rsidR="006228C7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Чернянского</w:t>
      </w:r>
      <w:proofErr w:type="spellEnd"/>
      <w:r w:rsidR="006228C7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в соответствии с действующим законодательством, осуществление мер поддержки в сфере развития образования, обеспечение эффективного управления реализацией муниципальной программы</w:t>
      </w:r>
      <w:r w:rsidR="00BC695B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228C7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95B" w:rsidRPr="00C12A1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в полном объеме (100%) льготой детей из многодетных семей.</w:t>
      </w:r>
    </w:p>
    <w:p w:rsidR="007755A8" w:rsidRPr="00C12A19" w:rsidRDefault="007755A8" w:rsidP="00F44C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55A8" w:rsidRPr="00C12A1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48" w:rsidRDefault="00001048">
      <w:pPr>
        <w:spacing w:after="0" w:line="240" w:lineRule="auto"/>
      </w:pPr>
      <w:r>
        <w:separator/>
      </w:r>
    </w:p>
  </w:endnote>
  <w:endnote w:type="continuationSeparator" w:id="0">
    <w:p w:rsidR="00001048" w:rsidRDefault="0000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D8" w:rsidRDefault="00C41B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4021455</wp:posOffset>
              </wp:positionH>
              <wp:positionV relativeFrom="page">
                <wp:posOffset>10275570</wp:posOffset>
              </wp:positionV>
              <wp:extent cx="127635" cy="146050"/>
              <wp:effectExtent l="1905" t="0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947D8" w:rsidRDefault="00C41BC1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0"/>
                              <w:rFonts w:eastAsiaTheme="minorEastAsia"/>
                            </w:rPr>
                            <w:t>10</w:t>
                          </w:r>
                          <w:r>
                            <w:rPr>
                              <w:rStyle w:val="aff0"/>
                              <w:rFonts w:eastAsiaTheme="minorEastAsia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6.65pt;margin-top:809.1pt;width:10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" filled="f" stroked="f">
              <v:textbox style="mso-fit-shape-to-text:t" inset="0,0,0,0">
                <w:txbxContent>
                  <w:p w:rsidR="000947D8" w:rsidRDefault="00C41BC1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f0"/>
                        <w:rFonts w:eastAsiaTheme="minorEastAsia"/>
                      </w:rPr>
                      <w:t>10</w:t>
                    </w:r>
                    <w:r>
                      <w:rPr>
                        <w:rStyle w:val="aff0"/>
                        <w:rFonts w:eastAsiaTheme="minorEastAsia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D8" w:rsidRDefault="00C41B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4021455</wp:posOffset>
              </wp:positionH>
              <wp:positionV relativeFrom="page">
                <wp:posOffset>10275570</wp:posOffset>
              </wp:positionV>
              <wp:extent cx="127635" cy="146050"/>
              <wp:effectExtent l="1905" t="0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947D8" w:rsidRDefault="00C41BC1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6333" w:rsidRPr="006C6333">
                            <w:rPr>
                              <w:rStyle w:val="aff0"/>
                              <w:rFonts w:eastAsiaTheme="minorEastAsia"/>
                              <w:noProof/>
                            </w:rPr>
                            <w:t>10</w:t>
                          </w:r>
                          <w:r>
                            <w:rPr>
                              <w:rStyle w:val="aff0"/>
                              <w:rFonts w:eastAsiaTheme="minorEastAsia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6.65pt;margin-top:809.1pt;width:10.0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" filled="f" stroked="f">
              <v:textbox style="mso-fit-shape-to-text:t" inset="0,0,0,0">
                <w:txbxContent>
                  <w:p w:rsidR="000947D8" w:rsidRDefault="00C41BC1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6333" w:rsidRPr="006C6333">
                      <w:rPr>
                        <w:rStyle w:val="aff0"/>
                        <w:rFonts w:eastAsiaTheme="minorEastAsia"/>
                        <w:noProof/>
                      </w:rPr>
                      <w:t>10</w:t>
                    </w:r>
                    <w:r>
                      <w:rPr>
                        <w:rStyle w:val="aff0"/>
                        <w:rFonts w:eastAsiaTheme="minorEastAsia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48" w:rsidRDefault="00001048">
      <w:pPr>
        <w:spacing w:after="0" w:line="240" w:lineRule="auto"/>
      </w:pPr>
      <w:r>
        <w:separator/>
      </w:r>
    </w:p>
  </w:footnote>
  <w:footnote w:type="continuationSeparator" w:id="0">
    <w:p w:rsidR="00001048" w:rsidRDefault="00001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2A90"/>
    <w:multiLevelType w:val="hybridMultilevel"/>
    <w:tmpl w:val="2B968E5A"/>
    <w:lvl w:ilvl="0" w:tplc="7E04CEB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30848F4">
      <w:start w:val="1"/>
      <w:numFmt w:val="decimal"/>
      <w:lvlText w:val=""/>
      <w:lvlJc w:val="left"/>
    </w:lvl>
    <w:lvl w:ilvl="2" w:tplc="34DA0610">
      <w:start w:val="1"/>
      <w:numFmt w:val="decimal"/>
      <w:lvlText w:val=""/>
      <w:lvlJc w:val="left"/>
    </w:lvl>
    <w:lvl w:ilvl="3" w:tplc="EC58AF00">
      <w:start w:val="1"/>
      <w:numFmt w:val="decimal"/>
      <w:lvlText w:val=""/>
      <w:lvlJc w:val="left"/>
    </w:lvl>
    <w:lvl w:ilvl="4" w:tplc="1DF6DAEE">
      <w:start w:val="1"/>
      <w:numFmt w:val="decimal"/>
      <w:lvlText w:val=""/>
      <w:lvlJc w:val="left"/>
    </w:lvl>
    <w:lvl w:ilvl="5" w:tplc="5B2E6504">
      <w:start w:val="1"/>
      <w:numFmt w:val="decimal"/>
      <w:lvlText w:val=""/>
      <w:lvlJc w:val="left"/>
    </w:lvl>
    <w:lvl w:ilvl="6" w:tplc="9F9CABFC">
      <w:start w:val="1"/>
      <w:numFmt w:val="decimal"/>
      <w:lvlText w:val=""/>
      <w:lvlJc w:val="left"/>
    </w:lvl>
    <w:lvl w:ilvl="7" w:tplc="7CEAAFD2">
      <w:start w:val="1"/>
      <w:numFmt w:val="decimal"/>
      <w:lvlText w:val=""/>
      <w:lvlJc w:val="left"/>
    </w:lvl>
    <w:lvl w:ilvl="8" w:tplc="9F9E0E94">
      <w:start w:val="1"/>
      <w:numFmt w:val="decimal"/>
      <w:lvlText w:val=""/>
      <w:lvlJc w:val="left"/>
    </w:lvl>
  </w:abstractNum>
  <w:abstractNum w:abstractNumId="1" w15:restartNumberingAfterBreak="0">
    <w:nsid w:val="328A10CF"/>
    <w:multiLevelType w:val="hybridMultilevel"/>
    <w:tmpl w:val="B764EC00"/>
    <w:lvl w:ilvl="0" w:tplc="B650A2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680"/>
    <w:multiLevelType w:val="hybridMultilevel"/>
    <w:tmpl w:val="F782CEB2"/>
    <w:lvl w:ilvl="0" w:tplc="170EB2A6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44C572C">
      <w:start w:val="1"/>
      <w:numFmt w:val="decimal"/>
      <w:lvlText w:val=""/>
      <w:lvlJc w:val="left"/>
    </w:lvl>
    <w:lvl w:ilvl="2" w:tplc="CDA6112E">
      <w:start w:val="1"/>
      <w:numFmt w:val="decimal"/>
      <w:lvlText w:val=""/>
      <w:lvlJc w:val="left"/>
    </w:lvl>
    <w:lvl w:ilvl="3" w:tplc="8302684E">
      <w:start w:val="1"/>
      <w:numFmt w:val="decimal"/>
      <w:lvlText w:val=""/>
      <w:lvlJc w:val="left"/>
    </w:lvl>
    <w:lvl w:ilvl="4" w:tplc="F01872E0">
      <w:start w:val="1"/>
      <w:numFmt w:val="decimal"/>
      <w:lvlText w:val=""/>
      <w:lvlJc w:val="left"/>
    </w:lvl>
    <w:lvl w:ilvl="5" w:tplc="99FE430E">
      <w:start w:val="1"/>
      <w:numFmt w:val="decimal"/>
      <w:lvlText w:val=""/>
      <w:lvlJc w:val="left"/>
    </w:lvl>
    <w:lvl w:ilvl="6" w:tplc="FF90F6FE">
      <w:start w:val="1"/>
      <w:numFmt w:val="decimal"/>
      <w:lvlText w:val=""/>
      <w:lvlJc w:val="left"/>
    </w:lvl>
    <w:lvl w:ilvl="7" w:tplc="FB2C70CC">
      <w:start w:val="1"/>
      <w:numFmt w:val="decimal"/>
      <w:lvlText w:val=""/>
      <w:lvlJc w:val="left"/>
    </w:lvl>
    <w:lvl w:ilvl="8" w:tplc="AE149FE4">
      <w:start w:val="1"/>
      <w:numFmt w:val="decimal"/>
      <w:lvlText w:val=""/>
      <w:lvlJc w:val="left"/>
    </w:lvl>
  </w:abstractNum>
  <w:abstractNum w:abstractNumId="3" w15:restartNumberingAfterBreak="0">
    <w:nsid w:val="3A5A560A"/>
    <w:multiLevelType w:val="hybridMultilevel"/>
    <w:tmpl w:val="E8ACCF44"/>
    <w:lvl w:ilvl="0" w:tplc="FD52DA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B5A2A560">
      <w:start w:val="1"/>
      <w:numFmt w:val="decimal"/>
      <w:lvlText w:val=""/>
      <w:lvlJc w:val="left"/>
    </w:lvl>
    <w:lvl w:ilvl="2" w:tplc="EE04C316">
      <w:start w:val="1"/>
      <w:numFmt w:val="decimal"/>
      <w:lvlText w:val=""/>
      <w:lvlJc w:val="left"/>
    </w:lvl>
    <w:lvl w:ilvl="3" w:tplc="A92C946E">
      <w:start w:val="1"/>
      <w:numFmt w:val="decimal"/>
      <w:lvlText w:val=""/>
      <w:lvlJc w:val="left"/>
    </w:lvl>
    <w:lvl w:ilvl="4" w:tplc="D3BA2E24">
      <w:start w:val="1"/>
      <w:numFmt w:val="decimal"/>
      <w:lvlText w:val=""/>
      <w:lvlJc w:val="left"/>
    </w:lvl>
    <w:lvl w:ilvl="5" w:tplc="A5C037FC">
      <w:start w:val="1"/>
      <w:numFmt w:val="decimal"/>
      <w:lvlText w:val=""/>
      <w:lvlJc w:val="left"/>
    </w:lvl>
    <w:lvl w:ilvl="6" w:tplc="2FFAF9EE">
      <w:start w:val="1"/>
      <w:numFmt w:val="decimal"/>
      <w:lvlText w:val=""/>
      <w:lvlJc w:val="left"/>
    </w:lvl>
    <w:lvl w:ilvl="7" w:tplc="D0421A46">
      <w:start w:val="1"/>
      <w:numFmt w:val="decimal"/>
      <w:lvlText w:val=""/>
      <w:lvlJc w:val="left"/>
    </w:lvl>
    <w:lvl w:ilvl="8" w:tplc="523E6494">
      <w:start w:val="1"/>
      <w:numFmt w:val="decimal"/>
      <w:lvlText w:val=""/>
      <w:lvlJc w:val="left"/>
    </w:lvl>
  </w:abstractNum>
  <w:abstractNum w:abstractNumId="4" w15:restartNumberingAfterBreak="0">
    <w:nsid w:val="3FBF3C91"/>
    <w:multiLevelType w:val="hybridMultilevel"/>
    <w:tmpl w:val="809C490E"/>
    <w:lvl w:ilvl="0" w:tplc="F22289A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BC6F320">
      <w:start w:val="1"/>
      <w:numFmt w:val="decimal"/>
      <w:lvlText w:val=""/>
      <w:lvlJc w:val="left"/>
    </w:lvl>
    <w:lvl w:ilvl="2" w:tplc="941C8EB6">
      <w:start w:val="1"/>
      <w:numFmt w:val="decimal"/>
      <w:lvlText w:val=""/>
      <w:lvlJc w:val="left"/>
    </w:lvl>
    <w:lvl w:ilvl="3" w:tplc="86D06BA4">
      <w:start w:val="1"/>
      <w:numFmt w:val="decimal"/>
      <w:lvlText w:val=""/>
      <w:lvlJc w:val="left"/>
    </w:lvl>
    <w:lvl w:ilvl="4" w:tplc="02061FF0">
      <w:start w:val="1"/>
      <w:numFmt w:val="decimal"/>
      <w:lvlText w:val=""/>
      <w:lvlJc w:val="left"/>
    </w:lvl>
    <w:lvl w:ilvl="5" w:tplc="9E327234">
      <w:start w:val="1"/>
      <w:numFmt w:val="decimal"/>
      <w:lvlText w:val=""/>
      <w:lvlJc w:val="left"/>
    </w:lvl>
    <w:lvl w:ilvl="6" w:tplc="997CB2B6">
      <w:start w:val="1"/>
      <w:numFmt w:val="decimal"/>
      <w:lvlText w:val=""/>
      <w:lvlJc w:val="left"/>
    </w:lvl>
    <w:lvl w:ilvl="7" w:tplc="97F053F0">
      <w:start w:val="1"/>
      <w:numFmt w:val="decimal"/>
      <w:lvlText w:val=""/>
      <w:lvlJc w:val="left"/>
    </w:lvl>
    <w:lvl w:ilvl="8" w:tplc="B03675E6">
      <w:start w:val="1"/>
      <w:numFmt w:val="decimal"/>
      <w:lvlText w:val=""/>
      <w:lvlJc w:val="left"/>
    </w:lvl>
  </w:abstractNum>
  <w:abstractNum w:abstractNumId="5" w15:restartNumberingAfterBreak="0">
    <w:nsid w:val="43AA1300"/>
    <w:multiLevelType w:val="hybridMultilevel"/>
    <w:tmpl w:val="1B366436"/>
    <w:lvl w:ilvl="0" w:tplc="E5A44786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24AFB6C">
      <w:start w:val="1"/>
      <w:numFmt w:val="decimal"/>
      <w:lvlText w:val=""/>
      <w:lvlJc w:val="left"/>
    </w:lvl>
    <w:lvl w:ilvl="2" w:tplc="F90A77B6">
      <w:start w:val="1"/>
      <w:numFmt w:val="decimal"/>
      <w:lvlText w:val=""/>
      <w:lvlJc w:val="left"/>
    </w:lvl>
    <w:lvl w:ilvl="3" w:tplc="1B18A824">
      <w:start w:val="1"/>
      <w:numFmt w:val="decimal"/>
      <w:lvlText w:val=""/>
      <w:lvlJc w:val="left"/>
    </w:lvl>
    <w:lvl w:ilvl="4" w:tplc="DD36018C">
      <w:start w:val="1"/>
      <w:numFmt w:val="decimal"/>
      <w:lvlText w:val=""/>
      <w:lvlJc w:val="left"/>
    </w:lvl>
    <w:lvl w:ilvl="5" w:tplc="C8C23604">
      <w:start w:val="1"/>
      <w:numFmt w:val="decimal"/>
      <w:lvlText w:val=""/>
      <w:lvlJc w:val="left"/>
    </w:lvl>
    <w:lvl w:ilvl="6" w:tplc="CA6071BE">
      <w:start w:val="1"/>
      <w:numFmt w:val="decimal"/>
      <w:lvlText w:val=""/>
      <w:lvlJc w:val="left"/>
    </w:lvl>
    <w:lvl w:ilvl="7" w:tplc="0A0CF368">
      <w:start w:val="1"/>
      <w:numFmt w:val="decimal"/>
      <w:lvlText w:val=""/>
      <w:lvlJc w:val="left"/>
    </w:lvl>
    <w:lvl w:ilvl="8" w:tplc="69EC036A">
      <w:start w:val="1"/>
      <w:numFmt w:val="decimal"/>
      <w:lvlText w:val=""/>
      <w:lvlJc w:val="left"/>
    </w:lvl>
  </w:abstractNum>
  <w:abstractNum w:abstractNumId="6" w15:restartNumberingAfterBreak="0">
    <w:nsid w:val="43E2077D"/>
    <w:multiLevelType w:val="hybridMultilevel"/>
    <w:tmpl w:val="EF38F6E2"/>
    <w:lvl w:ilvl="0" w:tplc="02408A4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74A2E42">
      <w:start w:val="1"/>
      <w:numFmt w:val="decimal"/>
      <w:lvlText w:val=""/>
      <w:lvlJc w:val="left"/>
    </w:lvl>
    <w:lvl w:ilvl="2" w:tplc="1B200944">
      <w:start w:val="1"/>
      <w:numFmt w:val="decimal"/>
      <w:lvlText w:val=""/>
      <w:lvlJc w:val="left"/>
    </w:lvl>
    <w:lvl w:ilvl="3" w:tplc="B99AFD92">
      <w:start w:val="1"/>
      <w:numFmt w:val="decimal"/>
      <w:lvlText w:val=""/>
      <w:lvlJc w:val="left"/>
    </w:lvl>
    <w:lvl w:ilvl="4" w:tplc="590A6A28">
      <w:start w:val="1"/>
      <w:numFmt w:val="decimal"/>
      <w:lvlText w:val=""/>
      <w:lvlJc w:val="left"/>
    </w:lvl>
    <w:lvl w:ilvl="5" w:tplc="E5E044AC">
      <w:start w:val="1"/>
      <w:numFmt w:val="decimal"/>
      <w:lvlText w:val=""/>
      <w:lvlJc w:val="left"/>
    </w:lvl>
    <w:lvl w:ilvl="6" w:tplc="0B1ED614">
      <w:start w:val="1"/>
      <w:numFmt w:val="decimal"/>
      <w:lvlText w:val=""/>
      <w:lvlJc w:val="left"/>
    </w:lvl>
    <w:lvl w:ilvl="7" w:tplc="410A885A">
      <w:start w:val="1"/>
      <w:numFmt w:val="decimal"/>
      <w:lvlText w:val=""/>
      <w:lvlJc w:val="left"/>
    </w:lvl>
    <w:lvl w:ilvl="8" w:tplc="7F6842C8">
      <w:start w:val="1"/>
      <w:numFmt w:val="decimal"/>
      <w:lvlText w:val=""/>
      <w:lvlJc w:val="left"/>
    </w:lvl>
  </w:abstractNum>
  <w:abstractNum w:abstractNumId="7" w15:restartNumberingAfterBreak="0">
    <w:nsid w:val="4F204C93"/>
    <w:multiLevelType w:val="hybridMultilevel"/>
    <w:tmpl w:val="BB7C35BE"/>
    <w:lvl w:ilvl="0" w:tplc="321A7F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162F33C">
      <w:start w:val="1"/>
      <w:numFmt w:val="decimal"/>
      <w:lvlText w:val=""/>
      <w:lvlJc w:val="left"/>
    </w:lvl>
    <w:lvl w:ilvl="2" w:tplc="DBB06C32">
      <w:start w:val="1"/>
      <w:numFmt w:val="decimal"/>
      <w:lvlText w:val=""/>
      <w:lvlJc w:val="left"/>
    </w:lvl>
    <w:lvl w:ilvl="3" w:tplc="48FA34FC">
      <w:start w:val="1"/>
      <w:numFmt w:val="decimal"/>
      <w:lvlText w:val=""/>
      <w:lvlJc w:val="left"/>
    </w:lvl>
    <w:lvl w:ilvl="4" w:tplc="F2BE0670">
      <w:start w:val="1"/>
      <w:numFmt w:val="decimal"/>
      <w:lvlText w:val=""/>
      <w:lvlJc w:val="left"/>
    </w:lvl>
    <w:lvl w:ilvl="5" w:tplc="3D64A736">
      <w:start w:val="1"/>
      <w:numFmt w:val="decimal"/>
      <w:lvlText w:val=""/>
      <w:lvlJc w:val="left"/>
    </w:lvl>
    <w:lvl w:ilvl="6" w:tplc="5252A2AE">
      <w:start w:val="1"/>
      <w:numFmt w:val="decimal"/>
      <w:lvlText w:val=""/>
      <w:lvlJc w:val="left"/>
    </w:lvl>
    <w:lvl w:ilvl="7" w:tplc="9A3A4C52">
      <w:start w:val="1"/>
      <w:numFmt w:val="decimal"/>
      <w:lvlText w:val=""/>
      <w:lvlJc w:val="left"/>
    </w:lvl>
    <w:lvl w:ilvl="8" w:tplc="572CBC44">
      <w:start w:val="1"/>
      <w:numFmt w:val="decimal"/>
      <w:lvlText w:val=""/>
      <w:lvlJc w:val="left"/>
    </w:lvl>
  </w:abstractNum>
  <w:abstractNum w:abstractNumId="8" w15:restartNumberingAfterBreak="0">
    <w:nsid w:val="5D5267E2"/>
    <w:multiLevelType w:val="hybridMultilevel"/>
    <w:tmpl w:val="3A400492"/>
    <w:lvl w:ilvl="0" w:tplc="C55AB01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CB2267DE">
      <w:start w:val="1"/>
      <w:numFmt w:val="decimal"/>
      <w:lvlText w:val=""/>
      <w:lvlJc w:val="left"/>
    </w:lvl>
    <w:lvl w:ilvl="2" w:tplc="3EC21E7E">
      <w:start w:val="1"/>
      <w:numFmt w:val="decimal"/>
      <w:lvlText w:val=""/>
      <w:lvlJc w:val="left"/>
    </w:lvl>
    <w:lvl w:ilvl="3" w:tplc="4E76721E">
      <w:start w:val="1"/>
      <w:numFmt w:val="decimal"/>
      <w:lvlText w:val=""/>
      <w:lvlJc w:val="left"/>
    </w:lvl>
    <w:lvl w:ilvl="4" w:tplc="6A3868C2">
      <w:start w:val="1"/>
      <w:numFmt w:val="decimal"/>
      <w:lvlText w:val=""/>
      <w:lvlJc w:val="left"/>
    </w:lvl>
    <w:lvl w:ilvl="5" w:tplc="5E4E56A0">
      <w:start w:val="1"/>
      <w:numFmt w:val="decimal"/>
      <w:lvlText w:val=""/>
      <w:lvlJc w:val="left"/>
    </w:lvl>
    <w:lvl w:ilvl="6" w:tplc="A906FD10">
      <w:start w:val="1"/>
      <w:numFmt w:val="decimal"/>
      <w:lvlText w:val=""/>
      <w:lvlJc w:val="left"/>
    </w:lvl>
    <w:lvl w:ilvl="7" w:tplc="F7064A70">
      <w:start w:val="1"/>
      <w:numFmt w:val="decimal"/>
      <w:lvlText w:val=""/>
      <w:lvlJc w:val="left"/>
    </w:lvl>
    <w:lvl w:ilvl="8" w:tplc="FE523B18">
      <w:start w:val="1"/>
      <w:numFmt w:val="decimal"/>
      <w:lvlText w:val=""/>
      <w:lvlJc w:val="left"/>
    </w:lvl>
  </w:abstractNum>
  <w:abstractNum w:abstractNumId="9" w15:restartNumberingAfterBreak="0">
    <w:nsid w:val="601B3985"/>
    <w:multiLevelType w:val="hybridMultilevel"/>
    <w:tmpl w:val="D0DE5A4C"/>
    <w:lvl w:ilvl="0" w:tplc="94F4F4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8B6E95C">
      <w:start w:val="1"/>
      <w:numFmt w:val="decimal"/>
      <w:lvlText w:val=""/>
      <w:lvlJc w:val="left"/>
    </w:lvl>
    <w:lvl w:ilvl="2" w:tplc="0BBC7FA6">
      <w:start w:val="1"/>
      <w:numFmt w:val="decimal"/>
      <w:lvlText w:val=""/>
      <w:lvlJc w:val="left"/>
    </w:lvl>
    <w:lvl w:ilvl="3" w:tplc="9DC89B8E">
      <w:start w:val="1"/>
      <w:numFmt w:val="decimal"/>
      <w:lvlText w:val=""/>
      <w:lvlJc w:val="left"/>
    </w:lvl>
    <w:lvl w:ilvl="4" w:tplc="3878DC16">
      <w:start w:val="1"/>
      <w:numFmt w:val="decimal"/>
      <w:lvlText w:val=""/>
      <w:lvlJc w:val="left"/>
    </w:lvl>
    <w:lvl w:ilvl="5" w:tplc="D20CC0E2">
      <w:start w:val="1"/>
      <w:numFmt w:val="decimal"/>
      <w:lvlText w:val=""/>
      <w:lvlJc w:val="left"/>
    </w:lvl>
    <w:lvl w:ilvl="6" w:tplc="595461BE">
      <w:start w:val="1"/>
      <w:numFmt w:val="decimal"/>
      <w:lvlText w:val=""/>
      <w:lvlJc w:val="left"/>
    </w:lvl>
    <w:lvl w:ilvl="7" w:tplc="2C30AC94">
      <w:start w:val="1"/>
      <w:numFmt w:val="decimal"/>
      <w:lvlText w:val=""/>
      <w:lvlJc w:val="left"/>
    </w:lvl>
    <w:lvl w:ilvl="8" w:tplc="3AA2C7C8">
      <w:start w:val="1"/>
      <w:numFmt w:val="decimal"/>
      <w:lvlText w:val=""/>
      <w:lvlJc w:val="left"/>
    </w:lvl>
  </w:abstractNum>
  <w:abstractNum w:abstractNumId="10" w15:restartNumberingAfterBreak="0">
    <w:nsid w:val="705E1852"/>
    <w:multiLevelType w:val="hybridMultilevel"/>
    <w:tmpl w:val="65E47964"/>
    <w:lvl w:ilvl="0" w:tplc="579A0F1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2AE38DC">
      <w:start w:val="1"/>
      <w:numFmt w:val="decimal"/>
      <w:lvlText w:val=""/>
      <w:lvlJc w:val="left"/>
    </w:lvl>
    <w:lvl w:ilvl="2" w:tplc="B80643E0">
      <w:start w:val="1"/>
      <w:numFmt w:val="decimal"/>
      <w:lvlText w:val=""/>
      <w:lvlJc w:val="left"/>
    </w:lvl>
    <w:lvl w:ilvl="3" w:tplc="412CB91A">
      <w:start w:val="1"/>
      <w:numFmt w:val="decimal"/>
      <w:lvlText w:val=""/>
      <w:lvlJc w:val="left"/>
    </w:lvl>
    <w:lvl w:ilvl="4" w:tplc="C0BEEF98">
      <w:start w:val="1"/>
      <w:numFmt w:val="decimal"/>
      <w:lvlText w:val=""/>
      <w:lvlJc w:val="left"/>
    </w:lvl>
    <w:lvl w:ilvl="5" w:tplc="2CB2FCE6">
      <w:start w:val="1"/>
      <w:numFmt w:val="decimal"/>
      <w:lvlText w:val=""/>
      <w:lvlJc w:val="left"/>
    </w:lvl>
    <w:lvl w:ilvl="6" w:tplc="87A44380">
      <w:start w:val="1"/>
      <w:numFmt w:val="decimal"/>
      <w:lvlText w:val=""/>
      <w:lvlJc w:val="left"/>
    </w:lvl>
    <w:lvl w:ilvl="7" w:tplc="EA5C8CF0">
      <w:start w:val="1"/>
      <w:numFmt w:val="decimal"/>
      <w:lvlText w:val=""/>
      <w:lvlJc w:val="left"/>
    </w:lvl>
    <w:lvl w:ilvl="8" w:tplc="7DDE2548">
      <w:start w:val="1"/>
      <w:numFmt w:val="decimal"/>
      <w:lvlText w:val=""/>
      <w:lvlJc w:val="left"/>
    </w:lvl>
  </w:abstractNum>
  <w:abstractNum w:abstractNumId="11" w15:restartNumberingAfterBreak="0">
    <w:nsid w:val="76B67D62"/>
    <w:multiLevelType w:val="hybridMultilevel"/>
    <w:tmpl w:val="CAB63A3E"/>
    <w:lvl w:ilvl="0" w:tplc="A42839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6622B5A">
      <w:start w:val="1"/>
      <w:numFmt w:val="decimal"/>
      <w:lvlText w:val=""/>
      <w:lvlJc w:val="left"/>
    </w:lvl>
    <w:lvl w:ilvl="2" w:tplc="765C1908">
      <w:start w:val="1"/>
      <w:numFmt w:val="decimal"/>
      <w:lvlText w:val=""/>
      <w:lvlJc w:val="left"/>
    </w:lvl>
    <w:lvl w:ilvl="3" w:tplc="A3AEC236">
      <w:start w:val="1"/>
      <w:numFmt w:val="decimal"/>
      <w:lvlText w:val=""/>
      <w:lvlJc w:val="left"/>
    </w:lvl>
    <w:lvl w:ilvl="4" w:tplc="14E4E69E">
      <w:start w:val="1"/>
      <w:numFmt w:val="decimal"/>
      <w:lvlText w:val=""/>
      <w:lvlJc w:val="left"/>
    </w:lvl>
    <w:lvl w:ilvl="5" w:tplc="C8109064">
      <w:start w:val="1"/>
      <w:numFmt w:val="decimal"/>
      <w:lvlText w:val=""/>
      <w:lvlJc w:val="left"/>
    </w:lvl>
    <w:lvl w:ilvl="6" w:tplc="CE5E796E">
      <w:start w:val="1"/>
      <w:numFmt w:val="decimal"/>
      <w:lvlText w:val=""/>
      <w:lvlJc w:val="left"/>
    </w:lvl>
    <w:lvl w:ilvl="7" w:tplc="D542C354">
      <w:start w:val="1"/>
      <w:numFmt w:val="decimal"/>
      <w:lvlText w:val=""/>
      <w:lvlJc w:val="left"/>
    </w:lvl>
    <w:lvl w:ilvl="8" w:tplc="1AB275B4">
      <w:start w:val="1"/>
      <w:numFmt w:val="decimal"/>
      <w:lvlText w:val=""/>
      <w:lvlJc w:val="left"/>
    </w:lvl>
  </w:abstractNum>
  <w:abstractNum w:abstractNumId="12" w15:restartNumberingAfterBreak="0">
    <w:nsid w:val="778B594D"/>
    <w:multiLevelType w:val="hybridMultilevel"/>
    <w:tmpl w:val="476E9408"/>
    <w:lvl w:ilvl="0" w:tplc="7D6AA82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3761A08">
      <w:start w:val="1"/>
      <w:numFmt w:val="decimal"/>
      <w:lvlText w:val=""/>
      <w:lvlJc w:val="left"/>
    </w:lvl>
    <w:lvl w:ilvl="2" w:tplc="0FBCE704">
      <w:start w:val="1"/>
      <w:numFmt w:val="decimal"/>
      <w:lvlText w:val=""/>
      <w:lvlJc w:val="left"/>
    </w:lvl>
    <w:lvl w:ilvl="3" w:tplc="1876D6F4">
      <w:start w:val="1"/>
      <w:numFmt w:val="decimal"/>
      <w:lvlText w:val=""/>
      <w:lvlJc w:val="left"/>
    </w:lvl>
    <w:lvl w:ilvl="4" w:tplc="EBEC3C10">
      <w:start w:val="1"/>
      <w:numFmt w:val="decimal"/>
      <w:lvlText w:val=""/>
      <w:lvlJc w:val="left"/>
    </w:lvl>
    <w:lvl w:ilvl="5" w:tplc="8460C41C">
      <w:start w:val="1"/>
      <w:numFmt w:val="decimal"/>
      <w:lvlText w:val=""/>
      <w:lvlJc w:val="left"/>
    </w:lvl>
    <w:lvl w:ilvl="6" w:tplc="14D8E61C">
      <w:start w:val="1"/>
      <w:numFmt w:val="decimal"/>
      <w:lvlText w:val=""/>
      <w:lvlJc w:val="left"/>
    </w:lvl>
    <w:lvl w:ilvl="7" w:tplc="7E40CF1E">
      <w:start w:val="1"/>
      <w:numFmt w:val="decimal"/>
      <w:lvlText w:val=""/>
      <w:lvlJc w:val="left"/>
    </w:lvl>
    <w:lvl w:ilvl="8" w:tplc="26EC7B66">
      <w:start w:val="1"/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8"/>
    <w:rsid w:val="00001048"/>
    <w:rsid w:val="000947D8"/>
    <w:rsid w:val="0012226E"/>
    <w:rsid w:val="002419B0"/>
    <w:rsid w:val="0037664D"/>
    <w:rsid w:val="00385AD2"/>
    <w:rsid w:val="003B2975"/>
    <w:rsid w:val="004B5295"/>
    <w:rsid w:val="00531BB7"/>
    <w:rsid w:val="005A4064"/>
    <w:rsid w:val="006228C7"/>
    <w:rsid w:val="006A646F"/>
    <w:rsid w:val="006C6333"/>
    <w:rsid w:val="00722FA7"/>
    <w:rsid w:val="00772056"/>
    <w:rsid w:val="007755A8"/>
    <w:rsid w:val="00775D6F"/>
    <w:rsid w:val="00776D0C"/>
    <w:rsid w:val="00782085"/>
    <w:rsid w:val="008434BC"/>
    <w:rsid w:val="00893BC6"/>
    <w:rsid w:val="008C5FFF"/>
    <w:rsid w:val="008F2551"/>
    <w:rsid w:val="008F3602"/>
    <w:rsid w:val="00917AF3"/>
    <w:rsid w:val="00922DFF"/>
    <w:rsid w:val="0099772B"/>
    <w:rsid w:val="00A12613"/>
    <w:rsid w:val="00A3662F"/>
    <w:rsid w:val="00A52144"/>
    <w:rsid w:val="00A715CD"/>
    <w:rsid w:val="00AD2CD1"/>
    <w:rsid w:val="00AE5FCE"/>
    <w:rsid w:val="00B2403A"/>
    <w:rsid w:val="00B95F8C"/>
    <w:rsid w:val="00BA2A8E"/>
    <w:rsid w:val="00BC695B"/>
    <w:rsid w:val="00C12A19"/>
    <w:rsid w:val="00C41BC1"/>
    <w:rsid w:val="00C42B4E"/>
    <w:rsid w:val="00DD6EA6"/>
    <w:rsid w:val="00DE3118"/>
    <w:rsid w:val="00E005DE"/>
    <w:rsid w:val="00E90138"/>
    <w:rsid w:val="00EC33B0"/>
    <w:rsid w:val="00EF274B"/>
    <w:rsid w:val="00F44C00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B846"/>
  <w15:docId w15:val="{9AEAE50F-B6CA-499F-99E7-37A8F595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320" w:line="240" w:lineRule="auto"/>
      <w:outlineLvl w:val="3"/>
    </w:pPr>
    <w:rPr>
      <w:rFonts w:ascii="Arial" w:eastAsia="Arial" w:hAnsi="Arial" w:cs="Arial"/>
      <w:b/>
      <w:bCs/>
      <w:color w:val="000000"/>
      <w:sz w:val="26"/>
      <w:szCs w:val="26"/>
      <w:lang w:bidi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 w:val="0"/>
      <w:spacing w:before="320" w:line="240" w:lineRule="auto"/>
      <w:outlineLvl w:val="6"/>
    </w:pPr>
    <w:rPr>
      <w:rFonts w:ascii="Arial" w:eastAsia="Arial" w:hAnsi="Arial" w:cs="Arial"/>
      <w:b/>
      <w:bCs/>
      <w:i/>
      <w:iCs/>
      <w:color w:val="000000"/>
      <w:lang w:bidi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af5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Другое_"/>
    <w:basedOn w:val="a0"/>
    <w:link w:val="af7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Другое"/>
    <w:basedOn w:val="a"/>
    <w:link w:val="af6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Заголовок Знак"/>
    <w:basedOn w:val="a0"/>
    <w:link w:val="af9"/>
    <w:uiPriority w:val="10"/>
    <w:rPr>
      <w:rFonts w:ascii="Times New Roman" w:eastAsia="Times New Roman" w:hAnsi="Times New Roman" w:cs="Times New Roman"/>
      <w:b/>
      <w:bCs/>
      <w:sz w:val="28"/>
    </w:rPr>
  </w:style>
  <w:style w:type="paragraph" w:styleId="af9">
    <w:name w:val="Title"/>
    <w:basedOn w:val="a"/>
    <w:link w:val="af8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14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pple-converted-space">
    <w:name w:val="apple-converted-space"/>
    <w:basedOn w:val="a0"/>
  </w:style>
  <w:style w:type="character" w:customStyle="1" w:styleId="afa">
    <w:name w:val="Подпись к таблице_"/>
    <w:basedOn w:val="a0"/>
    <w:link w:val="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Подпись к таблице"/>
    <w:basedOn w:val="a"/>
    <w:link w:val="afa"/>
    <w:pPr>
      <w:widowControl w:val="0"/>
      <w:spacing w:after="0"/>
      <w:ind w:left="590" w:hanging="59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c">
    <w:name w:val="Table Grid"/>
    <w:basedOn w:val="a1"/>
    <w:uiPriority w:val="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color w:val="000000"/>
      <w:sz w:val="26"/>
      <w:szCs w:val="26"/>
      <w:lang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504" w:lineRule="exact"/>
      <w:ind w:hanging="1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6240" w:line="504" w:lineRule="exact"/>
      <w:ind w:hanging="1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Заголовок №1"/>
    <w:basedOn w:val="a"/>
    <w:link w:val="15"/>
    <w:pPr>
      <w:widowControl w:val="0"/>
      <w:shd w:val="clear" w:color="auto" w:fill="FFFFFF"/>
      <w:spacing w:after="300" w:line="370" w:lineRule="exact"/>
      <w:ind w:hanging="3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5">
    <w:name w:val="Основной текст (3) + Не полужирный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ooterChar">
    <w:name w:val="Footer Char"/>
    <w:basedOn w:val="a0"/>
    <w:uiPriority w:val="99"/>
  </w:style>
  <w:style w:type="table" w:customStyle="1" w:styleId="210">
    <w:name w:val="Таблица простая 21"/>
    <w:basedOn w:val="a1"/>
    <w:uiPriority w:val="5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0">
    <w:name w:val="Таблица-сетка 1 светлая1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paragraph" w:styleId="afe">
    <w:name w:val="caption"/>
    <w:basedOn w:val="a"/>
    <w:next w:val="a"/>
    <w:uiPriority w:val="35"/>
    <w:semiHidden/>
    <w:unhideWhenUsed/>
    <w:qFormat/>
    <w:pPr>
      <w:widowControl w:val="0"/>
      <w:spacing w:after="0"/>
    </w:pPr>
    <w:rPr>
      <w:rFonts w:ascii="Microsoft Sans Serif" w:eastAsia="Microsoft Sans Serif" w:hAnsi="Microsoft Sans Serif" w:cs="Microsoft Sans Serif"/>
      <w:b/>
      <w:bCs/>
      <w:color w:val="4F81BD" w:themeColor="accent1"/>
      <w:sz w:val="18"/>
      <w:szCs w:val="18"/>
      <w:lang w:bidi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color w:val="000000"/>
      <w:lang w:bidi="ru-RU"/>
    </w:rPr>
  </w:style>
  <w:style w:type="table" w:customStyle="1" w:styleId="GridTable1Light-Accent4">
    <w:name w:val="Grid Table 1 Light - Accent 4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0">
    <w:name w:val="Таблица-сетка 21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character" w:customStyle="1" w:styleId="aff">
    <w:name w:val="Колонтитул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0">
    <w:name w:val="Колонтитул"/>
    <w:basedOn w:val="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7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F0A9-CB5E-4500-8B1E-755623F1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5476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Селихова</dc:creator>
  <cp:keywords/>
  <dc:description/>
  <cp:lastModifiedBy>User</cp:lastModifiedBy>
  <cp:revision>29</cp:revision>
  <dcterms:created xsi:type="dcterms:W3CDTF">2024-11-20T10:33:00Z</dcterms:created>
  <dcterms:modified xsi:type="dcterms:W3CDTF">2024-11-22T07:06:00Z</dcterms:modified>
</cp:coreProperties>
</file>