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6"/>
        <w:rPr>
          <w:sz w:val="28"/>
          <w:szCs w:val="28"/>
        </w:rPr>
      </w:pPr>
      <w:r>
        <w:rPr>
          <w:sz w:val="28"/>
          <w:szCs w:val="28"/>
        </w:rPr>
        <w:t xml:space="preserve">Выборы депутатов земского собрания Орликовского сельского поселения муниципального района «Чернянский район» Белгородской  области пятого созыва по </w:t>
      </w:r>
      <w:r>
        <w:rPr>
          <w:sz w:val="28"/>
          <w:szCs w:val="28"/>
        </w:rPr>
        <w:t xml:space="preserve">Орликовскому</w:t>
      </w:r>
      <w:r>
        <w:rPr>
          <w:sz w:val="28"/>
          <w:szCs w:val="28"/>
        </w:rPr>
        <w:t xml:space="preserve"> десятимандатному </w:t>
      </w:r>
      <w:r/>
    </w:p>
    <w:p>
      <w:pPr>
        <w:pStyle w:val="716"/>
        <w:rPr>
          <w:sz w:val="28"/>
          <w:szCs w:val="28"/>
        </w:rPr>
      </w:pPr>
      <w:r>
        <w:rPr>
          <w:sz w:val="28"/>
          <w:szCs w:val="28"/>
        </w:rPr>
        <w:t xml:space="preserve">избирательному округу № 13</w:t>
      </w:r>
      <w:r/>
    </w:p>
    <w:p>
      <w:pPr>
        <w:pStyle w:val="716"/>
        <w:rPr>
          <w:sz w:val="28"/>
          <w:szCs w:val="28"/>
        </w:rPr>
      </w:pPr>
      <w:r>
        <w:rPr>
          <w:sz w:val="28"/>
          <w:szCs w:val="28"/>
        </w:rPr>
        <w:t xml:space="preserve">10 сентября 2023 года</w:t>
      </w:r>
      <w:r/>
    </w:p>
    <w:p>
      <w:pPr>
        <w:pStyle w:val="716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6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6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6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  <w:object w:dxaOrig="1041" w:dyaOrig="114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45.0pt;height:48.0pt;mso-wrap-distance-left:0.0pt;mso-wrap-distance-top:0.0pt;mso-wrap-distance-right:0.0pt;mso-wrap-distance-bottom:0.0pt;" filled="f" stroked="f">
            <v:path textboxrect="0,0,0,0"/>
            <v:imagedata r:id="rId11" o:title=""/>
          </v:shape>
          <o:OLEObject DrawAspect="Content" r:id="rId12" ObjectID="_1525040" ProgID="Word.Document.12" ShapeID="_x0000_i0" Type="Embed"/>
        </w:object>
      </w:r>
      <w:r/>
    </w:p>
    <w:p>
      <w:pPr>
        <w:pStyle w:val="716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ЧЕРНЯНСКАЯ ТЕРРИТОРИАЛЬНАЯ </w:t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ИЗБИРАТЕЛЬНАЯ КОМИССИЯ</w:t>
      </w:r>
      <w:r/>
    </w:p>
    <w:p>
      <w:pPr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</w:pPr>
      <w:r>
        <w:rPr>
          <w:b/>
          <w:bCs/>
          <w:spacing w:val="60"/>
          <w:sz w:val="32"/>
          <w:szCs w:val="32"/>
        </w:rPr>
        <w:t xml:space="preserve">ПОСТАНОВЛЕНИЕ</w:t>
      </w:r>
      <w:r/>
    </w:p>
    <w:p>
      <w:pPr>
        <w:jc w:val="center"/>
        <w:widowControl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528"/>
        <w:gridCol w:w="3107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828" w:type="dxa"/>
            <w:textDirection w:val="lrTb"/>
            <w:noWrap w:val="false"/>
          </w:tcPr>
          <w:p>
            <w:pPr>
              <w:tabs>
                <w:tab w:val="right" w:pos="3612" w:leader="none"/>
              </w:tabs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11</w:t>
            </w:r>
            <w:r>
              <w:rPr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 xml:space="preserve">сентября 2023 года</w:t>
            </w:r>
            <w:r>
              <w:rPr>
                <w:sz w:val="28"/>
                <w:szCs w:val="28"/>
                <w:highlight w:val="white"/>
              </w:rPr>
              <w:tab/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28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07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№ </w:t>
            </w:r>
            <w:r>
              <w:rPr>
                <w:rFonts w:eastAsia="Times New Roman CYR"/>
                <w:sz w:val="28"/>
                <w:szCs w:val="28"/>
                <w:highlight w:val="white"/>
              </w:rPr>
              <w:t xml:space="preserve">27/213-1</w:t>
            </w:r>
            <w:r/>
          </w:p>
        </w:tc>
      </w:tr>
    </w:tbl>
    <w:p>
      <w:pPr>
        <w:jc w:val="center"/>
        <w:widowControl/>
        <w:rPr>
          <w:highlight w:val="white"/>
        </w:rPr>
      </w:pPr>
      <w:r>
        <w:rPr>
          <w:b/>
          <w:sz w:val="24"/>
          <w:szCs w:val="24"/>
          <w:highlight w:val="white"/>
        </w:rPr>
        <w:t xml:space="preserve">п. Чернянка</w:t>
      </w:r>
      <w:r/>
    </w:p>
    <w:p>
      <w:pPr>
        <w:ind w:right="4820"/>
        <w:jc w:val="both"/>
        <w:shd w:val="clear" w:color="auto" w:fill="ffffff"/>
        <w:tabs>
          <w:tab w:val="left" w:pos="3437" w:leader="none"/>
          <w:tab w:val="left" w:pos="5954" w:leader="none"/>
        </w:tabs>
        <w:rPr>
          <w:b/>
          <w:bCs/>
          <w:color w:val="000000"/>
          <w:sz w:val="28"/>
          <w:szCs w:val="28"/>
          <w:highlight w:val="white"/>
        </w:rPr>
      </w:pPr>
      <w:r>
        <w:rPr>
          <w:b/>
          <w:bCs/>
          <w:color w:val="000000"/>
          <w:sz w:val="28"/>
          <w:szCs w:val="28"/>
          <w:highlight w:val="white"/>
        </w:rPr>
      </w:r>
      <w:r/>
    </w:p>
    <w:p>
      <w:pPr>
        <w:pStyle w:val="872"/>
        <w:ind w:right="4681"/>
        <w:rPr>
          <w:szCs w:val="28"/>
        </w:rPr>
      </w:pPr>
      <w:r>
        <w:rPr>
          <w:b/>
          <w:bCs/>
          <w:sz w:val="28"/>
        </w:rPr>
        <w:t xml:space="preserve">О результатах выборов депутатов земского собрания Орликовского сельского по</w:t>
      </w:r>
      <w:r>
        <w:rPr>
          <w:b/>
          <w:bCs/>
          <w:sz w:val="28"/>
        </w:rPr>
        <w:t xml:space="preserve">селения муниципального района «Чернянский район» Белгородской области пятого созыва по </w:t>
      </w:r>
      <w:r>
        <w:rPr>
          <w:b/>
          <w:bCs/>
          <w:sz w:val="28"/>
        </w:rPr>
        <w:t xml:space="preserve">Орликовскому</w:t>
      </w:r>
      <w:r>
        <w:rPr>
          <w:b/>
          <w:bCs/>
          <w:sz w:val="28"/>
        </w:rPr>
        <w:t xml:space="preserve"> десятимандатному избирательному округу № 13 в единый день голосования 10 сентября 2023 года</w:t>
      </w:r>
      <w:r/>
    </w:p>
    <w:p>
      <w:pPr>
        <w:ind w:right="4396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88"/>
        <w:ind w:firstLine="720"/>
        <w:jc w:val="both"/>
      </w:pPr>
      <w:r>
        <w:rPr>
          <w:sz w:val="28"/>
        </w:rPr>
        <w:t xml:space="preserve">Предварительно проверив и рассмотрев представленный участковыми избирательными комиссиями первый экземпляр протокола об итогах                  голосования на выборах депутатов земского собрания Орликовского           сельского поселения </w:t>
      </w:r>
      <w:r>
        <w:rPr>
          <w:bCs/>
          <w:sz w:val="28"/>
        </w:rPr>
        <w:t xml:space="preserve">муниципального рай</w:t>
      </w:r>
      <w:r>
        <w:rPr>
          <w:bCs/>
          <w:sz w:val="28"/>
        </w:rPr>
        <w:t xml:space="preserve">она «Чернянский район» Белгородской области</w:t>
      </w:r>
      <w:r>
        <w:rPr>
          <w:sz w:val="28"/>
        </w:rPr>
        <w:t xml:space="preserve"> пятого созыва по </w:t>
      </w:r>
      <w:r>
        <w:rPr>
          <w:sz w:val="28"/>
        </w:rPr>
        <w:t xml:space="preserve">Орликовскому</w:t>
      </w:r>
      <w:r>
        <w:rPr>
          <w:sz w:val="28"/>
        </w:rPr>
        <w:t xml:space="preserve">  десятимандатному избирательному округу № 13, другие материалы, суммировав данные протоколы участковых избирательных комиссий избирательных участков    № 1096, 1097 и № 1098, Чернянс</w:t>
      </w:r>
      <w:r>
        <w:rPr>
          <w:sz w:val="28"/>
        </w:rPr>
        <w:t xml:space="preserve">кая территориальная избирательная комиссия с полномочиями окружной избирательной комиссии установила</w:t>
      </w:r>
      <w:r>
        <w:rPr>
          <w:sz w:val="28"/>
        </w:rPr>
        <w:t xml:space="preserve">, что в списках избирателей на момент окончания голосования включено 898</w:t>
      </w:r>
      <w:r>
        <w:rPr>
          <w:sz w:val="28"/>
          <w:highlight w:val="yellow"/>
        </w:rPr>
        <w:t xml:space="preserve"> </w:t>
      </w:r>
      <w:r>
        <w:rPr>
          <w:sz w:val="28"/>
        </w:rPr>
        <w:t xml:space="preserve">избирателей. Приняло участие в голосовании 674</w:t>
      </w:r>
      <w:r>
        <w:rPr>
          <w:sz w:val="28"/>
        </w:rPr>
        <w:t xml:space="preserve"> избирателя</w:t>
      </w:r>
      <w:r>
        <w:rPr>
          <w:sz w:val="28"/>
        </w:rPr>
        <w:t xml:space="preserve">, что составляет 75,06</w:t>
      </w:r>
      <w:r>
        <w:rPr>
          <w:sz w:val="28"/>
        </w:rPr>
        <w:t xml:space="preserve"> пр</w:t>
      </w:r>
      <w:r>
        <w:rPr>
          <w:sz w:val="28"/>
        </w:rPr>
        <w:t xml:space="preserve">оцентов</w:t>
      </w:r>
      <w:r>
        <w:rPr>
          <w:sz w:val="28"/>
        </w:rPr>
        <w:t xml:space="preserve">.</w:t>
      </w:r>
      <w:r/>
    </w:p>
    <w:p>
      <w:pPr>
        <w:pStyle w:val="888"/>
        <w:ind w:firstLine="720"/>
        <w:jc w:val="both"/>
      </w:pPr>
      <w:r>
        <w:rPr>
          <w:sz w:val="28"/>
        </w:rPr>
        <w:t xml:space="preserve">Нарушений избирательного законодательства не установлено, жалоб (заявлений) на действия (бездействия) избирательных комиссий в день       голосования и до подписания протокола о результатах выборов на территории Орликовского </w:t>
      </w:r>
      <w:r>
        <w:rPr>
          <w:sz w:val="28"/>
        </w:rPr>
        <w:t xml:space="preserve">десятимандатного</w:t>
      </w:r>
      <w:r>
        <w:rPr>
          <w:sz w:val="28"/>
        </w:rPr>
        <w:t xml:space="preserve"> избира</w:t>
      </w:r>
      <w:r>
        <w:rPr>
          <w:sz w:val="28"/>
        </w:rPr>
        <w:t xml:space="preserve">тельного округа № 13 не           поступало.</w:t>
      </w:r>
      <w:r/>
    </w:p>
    <w:p>
      <w:pPr>
        <w:pStyle w:val="875"/>
        <w:ind w:right="-5"/>
        <w:spacing w:line="240" w:lineRule="auto"/>
      </w:pPr>
      <w:r>
        <w:t xml:space="preserve">Руководствуясь статьями 79, 80, 94 Избирательного кодекса Белгородской области, Чернянская территориальная избирательная комиссия </w:t>
      </w:r>
      <w:r>
        <w:rPr>
          <w:rStyle w:val="885"/>
        </w:rPr>
        <w:t xml:space="preserve">п</w:t>
      </w:r>
      <w:r>
        <w:rPr>
          <w:rStyle w:val="885"/>
        </w:rPr>
        <w:t xml:space="preserve"> о с т а </w:t>
      </w:r>
      <w:r>
        <w:rPr>
          <w:rStyle w:val="885"/>
        </w:rPr>
        <w:t xml:space="preserve">н</w:t>
      </w:r>
      <w:r>
        <w:rPr>
          <w:rStyle w:val="885"/>
        </w:rPr>
        <w:t xml:space="preserve"> о в л я е т:</w:t>
      </w:r>
      <w:r/>
    </w:p>
    <w:p>
      <w:pPr>
        <w:pStyle w:val="875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rPr>
          <w:rStyle w:val="885"/>
          <w:b w:val="0"/>
          <w:bCs w:val="0"/>
        </w:rPr>
        <w:t xml:space="preserve">Признать выборы депутатов земского собрания Орликовского</w:t>
      </w:r>
      <w:r>
        <w:rPr>
          <w:rStyle w:val="885"/>
          <w:b w:val="0"/>
          <w:bCs w:val="0"/>
        </w:rPr>
        <w:t xml:space="preserve"> </w:t>
      </w:r>
      <w:r>
        <w:rPr>
          <w:rStyle w:val="885"/>
          <w:b w:val="0"/>
          <w:bCs w:val="0"/>
        </w:rPr>
        <w:t xml:space="preserve">сельского поселения </w:t>
      </w:r>
      <w:r>
        <w:rPr>
          <w:bCs/>
        </w:rPr>
        <w:t xml:space="preserve">муниципального района «Чернянский район» Белгородской области</w:t>
      </w:r>
      <w:r>
        <w:t xml:space="preserve"> пятого созыва  по </w:t>
      </w:r>
      <w:r>
        <w:t xml:space="preserve">Орликовскому</w:t>
      </w:r>
      <w:r>
        <w:t xml:space="preserve"> десятимандатному избирательному округу № 13  состоявшимися и действительными.</w:t>
      </w:r>
      <w:r/>
    </w:p>
    <w:p>
      <w:pPr>
        <w:numPr>
          <w:ilvl w:val="0"/>
          <w:numId w:val="1"/>
        </w:numPr>
        <w:ind w:left="0" w:right="-5" w:firstLine="993"/>
        <w:jc w:val="both"/>
        <w:widowControl/>
        <w:tabs>
          <w:tab w:val="left" w:pos="1134" w:leader="none"/>
          <w:tab w:val="clear" w:pos="1841" w:leader="none"/>
        </w:tabs>
      </w:pPr>
      <w:r>
        <w:rPr>
          <w:sz w:val="28"/>
        </w:rPr>
        <w:t xml:space="preserve">Утвердить протокол Чернянской территориальной и</w:t>
      </w:r>
      <w:r>
        <w:rPr>
          <w:sz w:val="28"/>
        </w:rPr>
        <w:t xml:space="preserve">збирательной комиссии с полномочиями окружной избирательной комиссии о результатах выборов депутатов земского собрания Орликовского сельского поселения </w:t>
      </w:r>
      <w:r>
        <w:rPr>
          <w:bCs/>
          <w:sz w:val="28"/>
        </w:rPr>
      </w:r>
      <w:r>
        <w:rPr>
          <w:spacing w:val="-2"/>
          <w:sz w:val="28"/>
          <w:szCs w:val="28"/>
        </w:rPr>
        <w:t xml:space="preserve">муниципального района «</w:t>
      </w:r>
      <w:r>
        <w:rPr>
          <w:bCs/>
          <w:sz w:val="28"/>
        </w:rPr>
        <w:t xml:space="preserve">Чернянский район»</w:t>
      </w:r>
      <w:r/>
      <w:r>
        <w:rPr>
          <w:bCs/>
          <w:sz w:val="28"/>
        </w:rPr>
        <w:t xml:space="preserve"> Белгородской области</w:t>
      </w:r>
      <w:r>
        <w:rPr>
          <w:sz w:val="28"/>
        </w:rPr>
        <w:t xml:space="preserve"> пятого созыва по </w:t>
      </w:r>
      <w:r>
        <w:rPr>
          <w:sz w:val="28"/>
        </w:rPr>
        <w:t xml:space="preserve">Орликовскому</w:t>
      </w:r>
      <w:r>
        <w:rPr>
          <w:sz w:val="28"/>
        </w:rPr>
        <w:t xml:space="preserve"> десятимандатному избирательному ок</w:t>
      </w:r>
      <w:r>
        <w:rPr>
          <w:sz w:val="28"/>
        </w:rPr>
        <w:t xml:space="preserve">ругу № 13 (протокол прилагается).</w:t>
      </w:r>
      <w:r/>
    </w:p>
    <w:p>
      <w:pPr>
        <w:pStyle w:val="875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t xml:space="preserve">Признать избранными депутатами земского собрания Орликовского сельского поселения </w:t>
      </w:r>
      <w:r>
        <w:rPr>
          <w:bCs/>
        </w:rPr>
        <w:t xml:space="preserve">муниципального района «Чернянский район» Белгородской области</w:t>
      </w:r>
      <w:r>
        <w:t xml:space="preserve"> пятого созыва по </w:t>
      </w:r>
      <w:r>
        <w:t xml:space="preserve">Орликовскому</w:t>
      </w:r>
      <w:r>
        <w:t xml:space="preserve"> десятимандатному избирательному округу  № 13:</w:t>
      </w:r>
      <w:r/>
    </w:p>
    <w:p>
      <w:pPr>
        <w:pStyle w:val="875"/>
        <w:ind w:right="-5" w:firstLine="0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tab/>
      </w:r>
      <w:r>
        <w:tab/>
      </w:r>
      <w:r/>
    </w:p>
    <w:tbl>
      <w:tblPr>
        <w:tblW w:w="9039" w:type="dxa"/>
        <w:tblInd w:w="534" w:type="dxa"/>
        <w:tblLook w:val="04A0" w:firstRow="1" w:lastRow="0" w:firstColumn="1" w:lastColumn="0" w:noHBand="0" w:noVBand="1"/>
      </w:tblPr>
      <w:tblGrid>
        <w:gridCol w:w="4819"/>
        <w:gridCol w:w="425"/>
        <w:gridCol w:w="851"/>
        <w:gridCol w:w="850"/>
        <w:gridCol w:w="1134"/>
        <w:gridCol w:w="960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Бранько</w:t>
            </w:r>
            <w:r>
              <w:rPr>
                <w:color w:val="000000"/>
                <w:sz w:val="28"/>
                <w:szCs w:val="28"/>
              </w:rPr>
              <w:t xml:space="preserve"> Валентин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Ивановн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Merge w:val="restart"/>
            <w:textDirection w:val="lrTb"/>
            <w:noWrap w:val="false"/>
          </w:tcPr>
          <w:p>
            <w:pPr>
              <w:pStyle w:val="889"/>
            </w:pPr>
            <w:r>
              <w:rPr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446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89"/>
            </w:pPr>
            <w:r>
              <w:rPr>
                <w:b w:val="0"/>
                <w:bCs w:val="0"/>
                <w:sz w:val="28"/>
                <w:szCs w:val="28"/>
              </w:rPr>
              <w:t xml:space="preserve">или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66,17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Merge w:val="restart"/>
            <w:textDirection w:val="lrTb"/>
            <w:noWrap w:val="false"/>
          </w:tcPr>
          <w:p>
            <w:r>
              <w:rPr>
                <w:bCs/>
                <w:sz w:val="28"/>
                <w:szCs w:val="28"/>
              </w:rPr>
              <w:t xml:space="preserve">%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Бунов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Людмил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Николаевн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Merge w:val="restart"/>
            <w:textDirection w:val="lrTb"/>
            <w:noWrap w:val="false"/>
          </w:tcPr>
          <w:p>
            <w:pPr>
              <w:pStyle w:val="889"/>
            </w:pPr>
            <w:r>
              <w:rPr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512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89"/>
            </w:pPr>
            <w:r>
              <w:rPr>
                <w:b w:val="0"/>
                <w:bCs w:val="0"/>
                <w:sz w:val="28"/>
                <w:szCs w:val="28"/>
              </w:rPr>
              <w:t xml:space="preserve">или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75,96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Merge w:val="restart"/>
            <w:textDirection w:val="lrTb"/>
            <w:noWrap w:val="false"/>
          </w:tcPr>
          <w:p>
            <w:r>
              <w:rPr>
                <w:bCs/>
                <w:sz w:val="28"/>
                <w:szCs w:val="28"/>
              </w:rPr>
              <w:t xml:space="preserve">%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Жилин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Светлан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Викторовн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Merge w:val="restart"/>
            <w:textDirection w:val="lrTb"/>
            <w:noWrap w:val="false"/>
          </w:tcPr>
          <w:p>
            <w:pPr>
              <w:pStyle w:val="889"/>
            </w:pPr>
            <w:r>
              <w:rPr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465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89"/>
            </w:pPr>
            <w:r>
              <w:rPr>
                <w:b w:val="0"/>
                <w:bCs w:val="0"/>
                <w:sz w:val="28"/>
                <w:szCs w:val="28"/>
              </w:rPr>
              <w:t xml:space="preserve">или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68,99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Merge w:val="restart"/>
            <w:textDirection w:val="lrTb"/>
            <w:noWrap w:val="false"/>
          </w:tcPr>
          <w:p>
            <w:r>
              <w:rPr>
                <w:bCs/>
                <w:sz w:val="28"/>
                <w:szCs w:val="28"/>
              </w:rPr>
              <w:t xml:space="preserve">%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Колчин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Па</w:t>
            </w:r>
            <w:r>
              <w:rPr>
                <w:color w:val="000000"/>
                <w:sz w:val="28"/>
                <w:szCs w:val="28"/>
              </w:rPr>
              <w:t xml:space="preserve">вла</w:t>
            </w:r>
            <w:r>
              <w:rPr>
                <w:color w:val="000000"/>
                <w:sz w:val="28"/>
                <w:szCs w:val="28"/>
              </w:rPr>
              <w:t xml:space="preserve"> Евгеньевич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Merge w:val="restart"/>
            <w:textDirection w:val="lrTb"/>
            <w:noWrap w:val="false"/>
          </w:tcPr>
          <w:p>
            <w:pPr>
              <w:pStyle w:val="889"/>
            </w:pPr>
            <w:r>
              <w:rPr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308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89"/>
            </w:pPr>
            <w:r>
              <w:rPr>
                <w:b w:val="0"/>
                <w:bCs w:val="0"/>
                <w:sz w:val="28"/>
                <w:szCs w:val="28"/>
              </w:rPr>
              <w:t xml:space="preserve">или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45,70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Merge w:val="restart"/>
            <w:textDirection w:val="lrTb"/>
            <w:noWrap w:val="false"/>
          </w:tcPr>
          <w:p>
            <w:r>
              <w:rPr>
                <w:bCs/>
                <w:sz w:val="28"/>
                <w:szCs w:val="28"/>
              </w:rPr>
              <w:t xml:space="preserve">%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Красовск</w:t>
            </w:r>
            <w:r>
              <w:rPr>
                <w:color w:val="000000"/>
                <w:sz w:val="28"/>
                <w:szCs w:val="28"/>
              </w:rPr>
              <w:t xml:space="preserve">ую</w:t>
            </w:r>
            <w:r>
              <w:rPr>
                <w:color w:val="000000"/>
                <w:sz w:val="28"/>
                <w:szCs w:val="28"/>
              </w:rPr>
              <w:t xml:space="preserve"> Екатерин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Леонидовн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Merge w:val="restart"/>
            <w:textDirection w:val="lrTb"/>
            <w:noWrap w:val="false"/>
          </w:tcPr>
          <w:p>
            <w:pPr>
              <w:pStyle w:val="889"/>
            </w:pPr>
            <w:r>
              <w:rPr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424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89"/>
            </w:pPr>
            <w:r>
              <w:rPr>
                <w:b w:val="0"/>
                <w:bCs w:val="0"/>
                <w:sz w:val="28"/>
                <w:szCs w:val="28"/>
              </w:rPr>
              <w:t xml:space="preserve">или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62,91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Merge w:val="restart"/>
            <w:textDirection w:val="lrTb"/>
            <w:noWrap w:val="false"/>
          </w:tcPr>
          <w:p>
            <w:r>
              <w:rPr>
                <w:bCs/>
                <w:sz w:val="28"/>
                <w:szCs w:val="28"/>
              </w:rPr>
              <w:t xml:space="preserve">%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Куценко Галин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Викторовн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textDirection w:val="lrTb"/>
            <w:noWrap w:val="false"/>
          </w:tcPr>
          <w:p>
            <w:pPr>
              <w:pStyle w:val="889"/>
              <w:rPr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552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textDirection w:val="lrTb"/>
            <w:noWrap w:val="false"/>
          </w:tcPr>
          <w:p>
            <w:pPr>
              <w:pStyle w:val="889"/>
              <w:rPr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или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81,90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%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Овчаров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А</w:t>
            </w:r>
            <w:r>
              <w:rPr>
                <w:color w:val="000000"/>
                <w:sz w:val="28"/>
                <w:szCs w:val="28"/>
              </w:rPr>
              <w:t xml:space="preserve">натоли</w:t>
            </w:r>
            <w:r>
              <w:rPr>
                <w:color w:val="000000"/>
                <w:sz w:val="28"/>
                <w:szCs w:val="28"/>
              </w:rPr>
              <w:t xml:space="preserve">я</w:t>
            </w:r>
            <w:r>
              <w:rPr>
                <w:color w:val="000000"/>
                <w:sz w:val="28"/>
                <w:szCs w:val="28"/>
              </w:rPr>
              <w:t xml:space="preserve"> Николаевич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Merge w:val="restart"/>
            <w:textDirection w:val="lrTb"/>
            <w:noWrap w:val="false"/>
          </w:tcPr>
          <w:p>
            <w:pPr>
              <w:pStyle w:val="889"/>
            </w:pPr>
            <w:r>
              <w:rPr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585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89"/>
            </w:pPr>
            <w:r>
              <w:rPr>
                <w:b w:val="0"/>
                <w:bCs w:val="0"/>
                <w:sz w:val="28"/>
                <w:szCs w:val="28"/>
              </w:rPr>
              <w:t xml:space="preserve">или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86,80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Merge w:val="restart"/>
            <w:textDirection w:val="lrTb"/>
            <w:noWrap w:val="false"/>
          </w:tcPr>
          <w:p>
            <w:pPr>
              <w:pStyle w:val="889"/>
              <w:jc w:val="left"/>
            </w:pPr>
            <w:r>
              <w:rPr>
                <w:b w:val="0"/>
                <w:bCs w:val="0"/>
                <w:sz w:val="28"/>
                <w:szCs w:val="28"/>
              </w:rPr>
              <w:t xml:space="preserve">%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Поливанов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Никола</w:t>
            </w:r>
            <w:r>
              <w:rPr>
                <w:color w:val="000000"/>
                <w:sz w:val="28"/>
                <w:szCs w:val="28"/>
              </w:rPr>
              <w:t xml:space="preserve">я</w:t>
            </w:r>
            <w:r>
              <w:rPr>
                <w:color w:val="000000"/>
                <w:sz w:val="28"/>
                <w:szCs w:val="28"/>
              </w:rPr>
              <w:t xml:space="preserve"> Васильевич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Merge w:val="restart"/>
            <w:textDirection w:val="lrTb"/>
            <w:noWrap w:val="false"/>
          </w:tcPr>
          <w:p>
            <w:pPr>
              <w:pStyle w:val="889"/>
            </w:pPr>
            <w:r>
              <w:rPr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335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89"/>
            </w:pPr>
            <w:r>
              <w:rPr>
                <w:b w:val="0"/>
                <w:bCs w:val="0"/>
                <w:sz w:val="28"/>
                <w:szCs w:val="28"/>
              </w:rPr>
              <w:t xml:space="preserve">или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49,70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Merge w:val="restart"/>
            <w:textDirection w:val="lrTb"/>
            <w:noWrap w:val="false"/>
          </w:tcPr>
          <w:p>
            <w:r>
              <w:rPr>
                <w:bCs/>
                <w:sz w:val="28"/>
                <w:szCs w:val="28"/>
              </w:rPr>
              <w:t xml:space="preserve">%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Скрипкин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Галин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Владимировн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textDirection w:val="lrTb"/>
            <w:noWrap w:val="false"/>
          </w:tcPr>
          <w:p>
            <w:pPr>
              <w:pStyle w:val="889"/>
              <w:rPr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443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textDirection w:val="lrTb"/>
            <w:noWrap w:val="false"/>
          </w:tcPr>
          <w:p>
            <w:pPr>
              <w:pStyle w:val="889"/>
              <w:rPr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или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65,73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%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Толстенко</w:t>
            </w:r>
            <w:r>
              <w:rPr>
                <w:color w:val="000000"/>
                <w:sz w:val="28"/>
                <w:szCs w:val="28"/>
              </w:rPr>
              <w:t xml:space="preserve"> Анн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Ивановн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textDirection w:val="lrTb"/>
            <w:noWrap w:val="false"/>
          </w:tcPr>
          <w:p>
            <w:pPr>
              <w:pStyle w:val="889"/>
              <w:rPr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406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textDirection w:val="lrTb"/>
            <w:noWrap w:val="false"/>
          </w:tcPr>
          <w:p>
            <w:pPr>
              <w:pStyle w:val="889"/>
              <w:rPr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или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60,24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%</w:t>
            </w:r>
            <w:r/>
          </w:p>
        </w:tc>
      </w:tr>
    </w:tbl>
    <w:p>
      <w:pPr>
        <w:pStyle w:val="875"/>
        <w:ind w:right="-5" w:firstLine="0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/>
      <w:r/>
    </w:p>
    <w:p>
      <w:pPr>
        <w:pStyle w:val="713"/>
        <w:jc w:val="both"/>
        <w:rPr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4.</w:t>
      </w:r>
      <w:r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Направить настоящее постановление в земское собрание Орликовского сельского поселения муниципального района «</w:t>
      </w:r>
      <w:r>
        <w:rPr>
          <w:bCs/>
          <w:sz w:val="28"/>
        </w:rPr>
        <w:t xml:space="preserve">Чернянский район» Белгородской области</w:t>
      </w:r>
      <w:r>
        <w:rPr>
          <w:sz w:val="28"/>
        </w:rPr>
        <w:t xml:space="preserve"> </w:t>
      </w:r>
      <w:r>
        <w:rPr>
          <w:spacing w:val="-2"/>
          <w:sz w:val="28"/>
          <w:szCs w:val="28"/>
        </w:rPr>
        <w:t xml:space="preserve">и в Избирательную комиссию Белгородской области.</w:t>
      </w:r>
      <w:r/>
    </w:p>
    <w:p>
      <w:pPr>
        <w:pStyle w:val="713"/>
        <w:ind w:firstLine="72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5. </w:t>
      </w:r>
      <w:r>
        <w:rPr>
          <w:spacing w:val="-2"/>
          <w:sz w:val="28"/>
          <w:szCs w:val="28"/>
        </w:rPr>
        <w:t xml:space="preserve">Р</w:t>
      </w:r>
      <w:r>
        <w:rPr>
          <w:sz w:val="28"/>
          <w:szCs w:val="28"/>
        </w:rPr>
        <w:t xml:space="preserve">азместить</w:t>
      </w:r>
      <w:r>
        <w:rPr>
          <w:sz w:val="28"/>
          <w:szCs w:val="28"/>
        </w:rPr>
        <w:t xml:space="preserve"> настоящее постановление в сети Интернет  </w:t>
      </w:r>
      <w:r>
        <w:rPr>
          <w:spacing w:val="-2"/>
          <w:sz w:val="28"/>
          <w:szCs w:val="28"/>
        </w:rPr>
        <w:t xml:space="preserve">на о</w:t>
      </w:r>
      <w:r>
        <w:rPr>
          <w:spacing w:val="-2"/>
          <w:sz w:val="28"/>
          <w:szCs w:val="28"/>
        </w:rPr>
        <w:t xml:space="preserve">фициальной странице Чернянской ТИК на сайте Избирательной комиссии Белгородской области</w:t>
      </w:r>
      <w:r>
        <w:rPr>
          <w:sz w:val="28"/>
          <w:szCs w:val="28"/>
        </w:rPr>
        <w:t xml:space="preserve"> и на официальном сайте органов местного самоуправления Чернянского района в разделе </w:t>
      </w:r>
      <w:r>
        <w:rPr>
          <w:rStyle w:val="884"/>
          <w:b w:val="0"/>
          <w:sz w:val="28"/>
          <w:szCs w:val="28"/>
        </w:rPr>
        <w:t xml:space="preserve">«Территориальная избирательная комиссия»</w:t>
      </w:r>
      <w:r>
        <w:rPr>
          <w:sz w:val="28"/>
          <w:szCs w:val="28"/>
        </w:rPr>
        <w:t xml:space="preserve">.</w:t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253" w:type="dxa"/>
        <w:jc w:val="center"/>
        <w:tblInd w:w="12" w:type="dxa"/>
        <w:tblLayout w:type="fixed"/>
        <w:tblLook w:val="0000" w:firstRow="0" w:lastRow="0" w:firstColumn="0" w:lastColumn="0" w:noHBand="0" w:noVBand="0"/>
      </w:tblPr>
      <w:tblGrid>
        <w:gridCol w:w="4627"/>
        <w:gridCol w:w="2307"/>
        <w:gridCol w:w="2319"/>
      </w:tblGrid>
      <w:tr>
        <w:trPr>
          <w:jc w:val="center"/>
          <w:trHeight w:val="920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Председатель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И.А. Беланова</w:t>
            </w:r>
            <w:r/>
          </w:p>
        </w:tc>
      </w:tr>
      <w:tr>
        <w:trPr>
          <w:jc w:val="center"/>
          <w:trHeight w:val="65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rPr>
          <w:jc w:val="center"/>
          <w:trHeight w:val="962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Секретарь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С.С. </w:t>
            </w:r>
            <w:r>
              <w:rPr>
                <w:b/>
                <w:sz w:val="28"/>
                <w:szCs w:val="28"/>
              </w:rPr>
              <w:t xml:space="preserve">Стрекозова</w:t>
            </w:r>
            <w:r/>
          </w:p>
        </w:tc>
      </w:tr>
    </w:tbl>
    <w:p>
      <w:pPr>
        <w:ind w:left="5554"/>
        <w:jc w:val="right"/>
        <w:spacing w:before="72"/>
        <w:rPr>
          <w:spacing w:val="-9"/>
          <w:sz w:val="2"/>
          <w:szCs w:val="2"/>
        </w:rPr>
      </w:pPr>
      <w:r>
        <w:rPr>
          <w:spacing w:val="-9"/>
          <w:sz w:val="2"/>
          <w:szCs w:val="2"/>
        </w:rPr>
      </w:r>
      <w:r/>
    </w:p>
    <w:sectPr>
      <w:headerReference w:type="default" r:id="rId9"/>
      <w:headerReference w:type="even" r:id="rId10"/>
      <w:footnotePr/>
      <w:endnotePr/>
      <w:type w:val="nextPage"/>
      <w:pgSz w:w="11909" w:h="16834" w:orient="portrait"/>
      <w:pgMar w:top="567" w:right="851" w:bottom="567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3"/>
      <w:jc w:val="center"/>
      <w:rPr>
        <w:rStyle w:val="874"/>
      </w:rPr>
      <w:framePr w:wrap="around" w:vAnchor="text" w:hAnchor="margin" w:xAlign="center" w:y="1"/>
    </w:pPr>
    <w:r>
      <w:rPr>
        <w:rStyle w:val="874"/>
      </w:rPr>
      <w:fldChar w:fldCharType="begin"/>
    </w:r>
    <w:r>
      <w:rPr>
        <w:rStyle w:val="874"/>
      </w:rPr>
      <w:instrText xml:space="preserve">PAGE  </w:instrText>
    </w:r>
    <w:r>
      <w:rPr>
        <w:rStyle w:val="874"/>
      </w:rPr>
      <w:fldChar w:fldCharType="separate"/>
    </w:r>
    <w:r>
      <w:rPr>
        <w:rStyle w:val="874"/>
      </w:rPr>
      <w:t xml:space="preserve">2</w:t>
    </w:r>
    <w:r>
      <w:rPr>
        <w:rStyle w:val="874"/>
      </w:rPr>
      <w:fldChar w:fldCharType="end"/>
    </w:r>
    <w:r/>
  </w:p>
  <w:p>
    <w:pPr>
      <w:pStyle w:val="873"/>
      <w:rPr>
        <w:rStyle w:val="874"/>
      </w:rPr>
      <w:framePr w:wrap="around" w:vAnchor="text" w:hAnchor="margin" w:xAlign="center" w:y="1"/>
    </w:pPr>
    <w:r/>
    <w:r/>
  </w:p>
  <w:p>
    <w:pPr>
      <w:pStyle w:val="87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3"/>
      <w:rPr>
        <w:rStyle w:val="874"/>
      </w:rPr>
      <w:framePr w:wrap="around" w:vAnchor="text" w:hAnchor="margin" w:xAlign="center" w:y="1"/>
    </w:pPr>
    <w:r>
      <w:rPr>
        <w:rStyle w:val="874"/>
      </w:rPr>
      <w:fldChar w:fldCharType="begin"/>
    </w:r>
    <w:r>
      <w:rPr>
        <w:rStyle w:val="874"/>
      </w:rPr>
      <w:instrText xml:space="preserve">PAGE  </w:instrText>
    </w:r>
    <w:r>
      <w:rPr>
        <w:rStyle w:val="874"/>
      </w:rPr>
      <w:fldChar w:fldCharType="separate"/>
    </w:r>
    <w:r>
      <w:rPr>
        <w:rStyle w:val="874"/>
      </w:rPr>
      <w:t xml:space="preserve">1</w:t>
    </w:r>
    <w:r>
      <w:rPr>
        <w:rStyle w:val="874"/>
      </w:rPr>
      <w:fldChar w:fldCharType="end"/>
    </w:r>
    <w:r/>
  </w:p>
  <w:p>
    <w:pPr>
      <w:pStyle w:val="87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7" w:default="1">
    <w:name w:val="Normal"/>
    <w:qFormat/>
    <w:pPr>
      <w:widowControl w:val="off"/>
    </w:pPr>
    <w:rPr>
      <w:lang w:eastAsia="ru-RU"/>
    </w:rPr>
  </w:style>
  <w:style w:type="character" w:styleId="678" w:default="1">
    <w:name w:val="Default Paragraph Font"/>
    <w:uiPriority w:val="1"/>
    <w:semiHidden/>
    <w:unhideWhenUsed/>
  </w:style>
  <w:style w:type="table" w:styleId="679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0" w:default="1">
    <w:name w:val="No List"/>
    <w:uiPriority w:val="99"/>
    <w:semiHidden/>
    <w:unhideWhenUsed/>
  </w:style>
  <w:style w:type="character" w:styleId="681" w:customStyle="1">
    <w:name w:val="Title Char"/>
    <w:basedOn w:val="678"/>
    <w:link w:val="714"/>
    <w:uiPriority w:val="10"/>
    <w:rPr>
      <w:sz w:val="48"/>
      <w:szCs w:val="48"/>
    </w:rPr>
  </w:style>
  <w:style w:type="character" w:styleId="682" w:customStyle="1">
    <w:name w:val="Subtitle Char"/>
    <w:basedOn w:val="678"/>
    <w:link w:val="716"/>
    <w:uiPriority w:val="11"/>
    <w:rPr>
      <w:sz w:val="24"/>
      <w:szCs w:val="24"/>
    </w:rPr>
  </w:style>
  <w:style w:type="character" w:styleId="683" w:customStyle="1">
    <w:name w:val="Quote Char"/>
    <w:link w:val="718"/>
    <w:uiPriority w:val="29"/>
    <w:rPr>
      <w:i/>
    </w:rPr>
  </w:style>
  <w:style w:type="character" w:styleId="684" w:customStyle="1">
    <w:name w:val="Intense Quote Char"/>
    <w:link w:val="720"/>
    <w:uiPriority w:val="30"/>
    <w:rPr>
      <w:i/>
    </w:rPr>
  </w:style>
  <w:style w:type="character" w:styleId="685" w:customStyle="1">
    <w:name w:val="Footnote Text Char"/>
    <w:link w:val="855"/>
    <w:uiPriority w:val="99"/>
    <w:rPr>
      <w:sz w:val="18"/>
    </w:rPr>
  </w:style>
  <w:style w:type="character" w:styleId="686" w:customStyle="1">
    <w:name w:val="Endnote Text Char"/>
    <w:link w:val="858"/>
    <w:uiPriority w:val="99"/>
    <w:rPr>
      <w:sz w:val="20"/>
    </w:rPr>
  </w:style>
  <w:style w:type="paragraph" w:styleId="687" w:customStyle="1">
    <w:name w:val="Heading 1"/>
    <w:basedOn w:val="677"/>
    <w:next w:val="677"/>
    <w:qFormat/>
    <w:pPr>
      <w:ind w:left="5245"/>
      <w:jc w:val="center"/>
      <w:keepNext/>
      <w:spacing w:line="360" w:lineRule="auto"/>
      <w:shd w:val="clear" w:color="auto" w:fill="ffffff"/>
      <w:outlineLvl w:val="0"/>
    </w:pPr>
    <w:rPr>
      <w:color w:val="000000"/>
      <w:spacing w:val="-2"/>
      <w:sz w:val="24"/>
      <w:szCs w:val="24"/>
    </w:rPr>
  </w:style>
  <w:style w:type="paragraph" w:styleId="688" w:customStyle="1">
    <w:name w:val="Heading 2"/>
    <w:basedOn w:val="677"/>
    <w:next w:val="677"/>
    <w:qFormat/>
    <w:pPr>
      <w:ind w:left="19"/>
      <w:jc w:val="center"/>
      <w:keepNext/>
      <w:spacing w:before="307" w:line="360" w:lineRule="auto"/>
      <w:shd w:val="clear" w:color="auto" w:fill="ffffff"/>
      <w:outlineLvl w:val="1"/>
    </w:pPr>
    <w:rPr>
      <w:b/>
      <w:bCs/>
      <w:color w:val="000000"/>
      <w:spacing w:val="-2"/>
      <w:sz w:val="28"/>
      <w:szCs w:val="28"/>
    </w:rPr>
  </w:style>
  <w:style w:type="paragraph" w:styleId="689" w:customStyle="1">
    <w:name w:val="Heading 3"/>
    <w:basedOn w:val="677"/>
    <w:next w:val="677"/>
    <w:qFormat/>
    <w:pPr>
      <w:jc w:val="center"/>
      <w:keepNext/>
      <w:spacing w:line="360" w:lineRule="auto"/>
      <w:shd w:val="clear" w:color="auto" w:fill="ffffff"/>
      <w:outlineLvl w:val="2"/>
    </w:pPr>
    <w:rPr>
      <w:b/>
      <w:bCs/>
      <w:color w:val="000000"/>
      <w:spacing w:val="5"/>
      <w:sz w:val="32"/>
      <w:szCs w:val="32"/>
    </w:rPr>
  </w:style>
  <w:style w:type="paragraph" w:styleId="690" w:customStyle="1">
    <w:name w:val="Heading 4"/>
    <w:basedOn w:val="677"/>
    <w:next w:val="677"/>
    <w:qFormat/>
    <w:pPr>
      <w:ind w:left="4962"/>
      <w:jc w:val="center"/>
      <w:keepNext/>
      <w:shd w:val="clear" w:color="auto" w:fill="ffffff"/>
      <w:outlineLvl w:val="3"/>
    </w:pPr>
    <w:rPr>
      <w:color w:val="000000"/>
      <w:spacing w:val="-1"/>
      <w:sz w:val="28"/>
      <w:szCs w:val="28"/>
    </w:rPr>
  </w:style>
  <w:style w:type="paragraph" w:styleId="691" w:customStyle="1">
    <w:name w:val="Heading 5"/>
    <w:basedOn w:val="677"/>
    <w:next w:val="677"/>
    <w:qFormat/>
    <w:pPr>
      <w:ind w:left="4992"/>
      <w:jc w:val="center"/>
      <w:keepNext/>
      <w:spacing w:line="360" w:lineRule="auto"/>
      <w:shd w:val="clear" w:color="auto" w:fill="ffffff"/>
      <w:outlineLvl w:val="4"/>
    </w:pPr>
    <w:rPr>
      <w:color w:val="000000"/>
      <w:spacing w:val="-2"/>
      <w:sz w:val="24"/>
      <w:szCs w:val="24"/>
    </w:rPr>
  </w:style>
  <w:style w:type="paragraph" w:styleId="692" w:customStyle="1">
    <w:name w:val="Heading 6"/>
    <w:basedOn w:val="677"/>
    <w:next w:val="677"/>
    <w:qFormat/>
    <w:pPr>
      <w:jc w:val="both"/>
      <w:keepNext/>
      <w:outlineLvl w:val="5"/>
    </w:pPr>
    <w:rPr>
      <w:b/>
      <w:bCs/>
      <w:sz w:val="28"/>
    </w:rPr>
  </w:style>
  <w:style w:type="paragraph" w:styleId="693" w:customStyle="1">
    <w:name w:val="Heading 7"/>
    <w:basedOn w:val="677"/>
    <w:next w:val="677"/>
    <w:qFormat/>
    <w:pPr>
      <w:ind w:firstLine="709"/>
      <w:jc w:val="both"/>
      <w:keepNext/>
      <w:outlineLvl w:val="6"/>
    </w:pPr>
    <w:rPr>
      <w:sz w:val="27"/>
      <w:szCs w:val="28"/>
    </w:rPr>
  </w:style>
  <w:style w:type="paragraph" w:styleId="694" w:customStyle="1">
    <w:name w:val="Heading 1"/>
    <w:basedOn w:val="677"/>
    <w:next w:val="677"/>
    <w:link w:val="69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5" w:customStyle="1">
    <w:name w:val="Heading 1 Char"/>
    <w:link w:val="694"/>
    <w:uiPriority w:val="9"/>
    <w:rPr>
      <w:rFonts w:ascii="Arial" w:hAnsi="Arial" w:eastAsia="Arial" w:cs="Arial"/>
      <w:sz w:val="40"/>
      <w:szCs w:val="40"/>
    </w:rPr>
  </w:style>
  <w:style w:type="paragraph" w:styleId="696" w:customStyle="1">
    <w:name w:val="Heading 2"/>
    <w:basedOn w:val="677"/>
    <w:next w:val="677"/>
    <w:link w:val="69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7" w:customStyle="1">
    <w:name w:val="Heading 2 Char"/>
    <w:link w:val="696"/>
    <w:uiPriority w:val="9"/>
    <w:rPr>
      <w:rFonts w:ascii="Arial" w:hAnsi="Arial" w:eastAsia="Arial" w:cs="Arial"/>
      <w:sz w:val="34"/>
    </w:rPr>
  </w:style>
  <w:style w:type="paragraph" w:styleId="698" w:customStyle="1">
    <w:name w:val="Heading 3"/>
    <w:basedOn w:val="677"/>
    <w:next w:val="677"/>
    <w:link w:val="69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9" w:customStyle="1">
    <w:name w:val="Heading 3 Char"/>
    <w:link w:val="698"/>
    <w:uiPriority w:val="9"/>
    <w:rPr>
      <w:rFonts w:ascii="Arial" w:hAnsi="Arial" w:eastAsia="Arial" w:cs="Arial"/>
      <w:sz w:val="30"/>
      <w:szCs w:val="30"/>
    </w:rPr>
  </w:style>
  <w:style w:type="paragraph" w:styleId="700" w:customStyle="1">
    <w:name w:val="Heading 4"/>
    <w:basedOn w:val="677"/>
    <w:next w:val="677"/>
    <w:link w:val="70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1" w:customStyle="1">
    <w:name w:val="Heading 4 Char"/>
    <w:link w:val="700"/>
    <w:uiPriority w:val="9"/>
    <w:rPr>
      <w:rFonts w:ascii="Arial" w:hAnsi="Arial" w:eastAsia="Arial" w:cs="Arial"/>
      <w:b/>
      <w:bCs/>
      <w:sz w:val="26"/>
      <w:szCs w:val="26"/>
    </w:rPr>
  </w:style>
  <w:style w:type="paragraph" w:styleId="702" w:customStyle="1">
    <w:name w:val="Heading 5"/>
    <w:basedOn w:val="677"/>
    <w:next w:val="677"/>
    <w:link w:val="70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3" w:customStyle="1">
    <w:name w:val="Heading 5 Char"/>
    <w:link w:val="702"/>
    <w:uiPriority w:val="9"/>
    <w:rPr>
      <w:rFonts w:ascii="Arial" w:hAnsi="Arial" w:eastAsia="Arial" w:cs="Arial"/>
      <w:b/>
      <w:bCs/>
      <w:sz w:val="24"/>
      <w:szCs w:val="24"/>
    </w:rPr>
  </w:style>
  <w:style w:type="paragraph" w:styleId="704" w:customStyle="1">
    <w:name w:val="Heading 6"/>
    <w:basedOn w:val="677"/>
    <w:next w:val="677"/>
    <w:link w:val="70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5" w:customStyle="1">
    <w:name w:val="Heading 6 Char"/>
    <w:link w:val="704"/>
    <w:uiPriority w:val="9"/>
    <w:rPr>
      <w:rFonts w:ascii="Arial" w:hAnsi="Arial" w:eastAsia="Arial" w:cs="Arial"/>
      <w:b/>
      <w:bCs/>
      <w:sz w:val="22"/>
      <w:szCs w:val="22"/>
    </w:rPr>
  </w:style>
  <w:style w:type="paragraph" w:styleId="706" w:customStyle="1">
    <w:name w:val="Heading 7"/>
    <w:basedOn w:val="677"/>
    <w:next w:val="677"/>
    <w:link w:val="70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7" w:customStyle="1">
    <w:name w:val="Heading 7 Char"/>
    <w:link w:val="7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8" w:customStyle="1">
    <w:name w:val="Heading 8"/>
    <w:basedOn w:val="677"/>
    <w:next w:val="677"/>
    <w:link w:val="70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9" w:customStyle="1">
    <w:name w:val="Heading 8 Char"/>
    <w:link w:val="708"/>
    <w:uiPriority w:val="9"/>
    <w:rPr>
      <w:rFonts w:ascii="Arial" w:hAnsi="Arial" w:eastAsia="Arial" w:cs="Arial"/>
      <w:i/>
      <w:iCs/>
      <w:sz w:val="22"/>
      <w:szCs w:val="22"/>
    </w:rPr>
  </w:style>
  <w:style w:type="paragraph" w:styleId="710" w:customStyle="1">
    <w:name w:val="Heading 9"/>
    <w:basedOn w:val="677"/>
    <w:next w:val="677"/>
    <w:link w:val="71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1" w:customStyle="1">
    <w:name w:val="Heading 9 Char"/>
    <w:link w:val="710"/>
    <w:uiPriority w:val="9"/>
    <w:rPr>
      <w:rFonts w:ascii="Arial" w:hAnsi="Arial" w:eastAsia="Arial" w:cs="Arial"/>
      <w:i/>
      <w:iCs/>
      <w:sz w:val="21"/>
      <w:szCs w:val="21"/>
    </w:rPr>
  </w:style>
  <w:style w:type="paragraph" w:styleId="712">
    <w:name w:val="List Paragraph"/>
    <w:basedOn w:val="677"/>
    <w:uiPriority w:val="34"/>
    <w:qFormat/>
    <w:pPr>
      <w:contextualSpacing/>
      <w:ind w:left="720"/>
    </w:pPr>
  </w:style>
  <w:style w:type="paragraph" w:styleId="713">
    <w:name w:val="No Spacing"/>
    <w:uiPriority w:val="1"/>
    <w:qFormat/>
  </w:style>
  <w:style w:type="paragraph" w:styleId="714">
    <w:name w:val="Title"/>
    <w:basedOn w:val="677"/>
    <w:next w:val="677"/>
    <w:link w:val="71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5" w:customStyle="1">
    <w:name w:val="Название Знак"/>
    <w:link w:val="714"/>
    <w:uiPriority w:val="10"/>
    <w:rPr>
      <w:sz w:val="48"/>
      <w:szCs w:val="48"/>
    </w:rPr>
  </w:style>
  <w:style w:type="paragraph" w:styleId="716">
    <w:name w:val="Subtitle"/>
    <w:basedOn w:val="677"/>
    <w:link w:val="717"/>
    <w:qFormat/>
    <w:pPr>
      <w:jc w:val="center"/>
      <w:widowControl/>
    </w:pPr>
    <w:rPr>
      <w:b/>
      <w:sz w:val="36"/>
    </w:rPr>
  </w:style>
  <w:style w:type="character" w:styleId="717" w:customStyle="1">
    <w:name w:val="Подзаголовок Знак"/>
    <w:link w:val="716"/>
    <w:uiPriority w:val="11"/>
    <w:rPr>
      <w:sz w:val="24"/>
      <w:szCs w:val="24"/>
    </w:rPr>
  </w:style>
  <w:style w:type="paragraph" w:styleId="718">
    <w:name w:val="Quote"/>
    <w:basedOn w:val="677"/>
    <w:next w:val="677"/>
    <w:link w:val="719"/>
    <w:uiPriority w:val="29"/>
    <w:qFormat/>
    <w:pPr>
      <w:ind w:left="720" w:right="720"/>
    </w:pPr>
    <w:rPr>
      <w:i/>
    </w:rPr>
  </w:style>
  <w:style w:type="character" w:styleId="719" w:customStyle="1">
    <w:name w:val="Цитата 2 Знак"/>
    <w:link w:val="718"/>
    <w:uiPriority w:val="29"/>
    <w:rPr>
      <w:i/>
    </w:rPr>
  </w:style>
  <w:style w:type="paragraph" w:styleId="720">
    <w:name w:val="Intense Quote"/>
    <w:basedOn w:val="677"/>
    <w:next w:val="677"/>
    <w:link w:val="72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1" w:customStyle="1">
    <w:name w:val="Выделенная цитата Знак"/>
    <w:link w:val="720"/>
    <w:uiPriority w:val="30"/>
    <w:rPr>
      <w:i/>
    </w:rPr>
  </w:style>
  <w:style w:type="paragraph" w:styleId="722" w:customStyle="1">
    <w:name w:val="Header"/>
    <w:basedOn w:val="677"/>
    <w:link w:val="723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3" w:customStyle="1">
    <w:name w:val="Header Char"/>
    <w:link w:val="722"/>
    <w:uiPriority w:val="99"/>
  </w:style>
  <w:style w:type="paragraph" w:styleId="724" w:customStyle="1">
    <w:name w:val="Footer"/>
    <w:basedOn w:val="677"/>
    <w:link w:val="727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5" w:customStyle="1">
    <w:name w:val="Footer Char"/>
    <w:link w:val="724"/>
    <w:uiPriority w:val="99"/>
  </w:style>
  <w:style w:type="paragraph" w:styleId="726" w:customStyle="1">
    <w:name w:val="Caption"/>
    <w:basedOn w:val="677"/>
    <w:next w:val="67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7" w:customStyle="1">
    <w:name w:val="Caption Char"/>
    <w:link w:val="724"/>
    <w:uiPriority w:val="99"/>
  </w:style>
  <w:style w:type="table" w:styleId="728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3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7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8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9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0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1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2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3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1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2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3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4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5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6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7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8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0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1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2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3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4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5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6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4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5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6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7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8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9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0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1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2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3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4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5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6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7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8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9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0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1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2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3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4">
    <w:name w:val="Hyperlink"/>
    <w:uiPriority w:val="99"/>
    <w:unhideWhenUsed/>
    <w:rPr>
      <w:color w:val="0000ff" w:themeColor="hyperlink"/>
      <w:u w:val="single"/>
    </w:rPr>
  </w:style>
  <w:style w:type="paragraph" w:styleId="855">
    <w:name w:val="footnote text"/>
    <w:basedOn w:val="677"/>
    <w:link w:val="856"/>
    <w:uiPriority w:val="99"/>
    <w:semiHidden/>
    <w:unhideWhenUsed/>
    <w:pPr>
      <w:spacing w:after="40"/>
    </w:pPr>
    <w:rPr>
      <w:sz w:val="18"/>
    </w:rPr>
  </w:style>
  <w:style w:type="character" w:styleId="856" w:customStyle="1">
    <w:name w:val="Текст сноски Знак"/>
    <w:link w:val="855"/>
    <w:uiPriority w:val="99"/>
    <w:rPr>
      <w:sz w:val="18"/>
    </w:rPr>
  </w:style>
  <w:style w:type="character" w:styleId="857">
    <w:name w:val="footnote reference"/>
    <w:uiPriority w:val="99"/>
    <w:unhideWhenUsed/>
    <w:rPr>
      <w:vertAlign w:val="superscript"/>
    </w:rPr>
  </w:style>
  <w:style w:type="paragraph" w:styleId="858">
    <w:name w:val="endnote text"/>
    <w:basedOn w:val="677"/>
    <w:link w:val="859"/>
    <w:uiPriority w:val="99"/>
    <w:semiHidden/>
    <w:unhideWhenUsed/>
  </w:style>
  <w:style w:type="character" w:styleId="859" w:customStyle="1">
    <w:name w:val="Текст концевой сноски Знак"/>
    <w:link w:val="858"/>
    <w:uiPriority w:val="99"/>
    <w:rPr>
      <w:sz w:val="20"/>
    </w:rPr>
  </w:style>
  <w:style w:type="character" w:styleId="860">
    <w:name w:val="endnote reference"/>
    <w:uiPriority w:val="99"/>
    <w:semiHidden/>
    <w:unhideWhenUsed/>
    <w:rPr>
      <w:vertAlign w:val="superscript"/>
    </w:rPr>
  </w:style>
  <w:style w:type="paragraph" w:styleId="861">
    <w:name w:val="toc 1"/>
    <w:basedOn w:val="677"/>
    <w:next w:val="677"/>
    <w:uiPriority w:val="39"/>
    <w:unhideWhenUsed/>
    <w:pPr>
      <w:spacing w:after="57"/>
    </w:pPr>
  </w:style>
  <w:style w:type="paragraph" w:styleId="862">
    <w:name w:val="toc 2"/>
    <w:basedOn w:val="677"/>
    <w:next w:val="677"/>
    <w:uiPriority w:val="39"/>
    <w:unhideWhenUsed/>
    <w:pPr>
      <w:ind w:left="283"/>
      <w:spacing w:after="57"/>
    </w:pPr>
  </w:style>
  <w:style w:type="paragraph" w:styleId="863">
    <w:name w:val="toc 3"/>
    <w:basedOn w:val="677"/>
    <w:next w:val="677"/>
    <w:uiPriority w:val="39"/>
    <w:unhideWhenUsed/>
    <w:pPr>
      <w:ind w:left="567"/>
      <w:spacing w:after="57"/>
    </w:pPr>
  </w:style>
  <w:style w:type="paragraph" w:styleId="864">
    <w:name w:val="toc 4"/>
    <w:basedOn w:val="677"/>
    <w:next w:val="677"/>
    <w:uiPriority w:val="39"/>
    <w:unhideWhenUsed/>
    <w:pPr>
      <w:ind w:left="850"/>
      <w:spacing w:after="57"/>
    </w:pPr>
  </w:style>
  <w:style w:type="paragraph" w:styleId="865">
    <w:name w:val="toc 5"/>
    <w:basedOn w:val="677"/>
    <w:next w:val="677"/>
    <w:uiPriority w:val="39"/>
    <w:unhideWhenUsed/>
    <w:pPr>
      <w:ind w:left="1134"/>
      <w:spacing w:after="57"/>
    </w:pPr>
  </w:style>
  <w:style w:type="paragraph" w:styleId="866">
    <w:name w:val="toc 6"/>
    <w:basedOn w:val="677"/>
    <w:next w:val="677"/>
    <w:uiPriority w:val="39"/>
    <w:unhideWhenUsed/>
    <w:pPr>
      <w:ind w:left="1417"/>
      <w:spacing w:after="57"/>
    </w:pPr>
  </w:style>
  <w:style w:type="paragraph" w:styleId="867">
    <w:name w:val="toc 7"/>
    <w:basedOn w:val="677"/>
    <w:next w:val="677"/>
    <w:uiPriority w:val="39"/>
    <w:unhideWhenUsed/>
    <w:pPr>
      <w:ind w:left="1701"/>
      <w:spacing w:after="57"/>
    </w:pPr>
  </w:style>
  <w:style w:type="paragraph" w:styleId="868">
    <w:name w:val="toc 8"/>
    <w:basedOn w:val="677"/>
    <w:next w:val="677"/>
    <w:uiPriority w:val="39"/>
    <w:unhideWhenUsed/>
    <w:pPr>
      <w:ind w:left="1984"/>
      <w:spacing w:after="57"/>
    </w:pPr>
  </w:style>
  <w:style w:type="paragraph" w:styleId="869">
    <w:name w:val="toc 9"/>
    <w:basedOn w:val="677"/>
    <w:next w:val="677"/>
    <w:uiPriority w:val="39"/>
    <w:unhideWhenUsed/>
    <w:pPr>
      <w:ind w:left="2268"/>
      <w:spacing w:after="57"/>
    </w:pPr>
  </w:style>
  <w:style w:type="paragraph" w:styleId="870">
    <w:name w:val="TOC Heading"/>
    <w:uiPriority w:val="39"/>
    <w:unhideWhenUsed/>
  </w:style>
  <w:style w:type="paragraph" w:styleId="871">
    <w:name w:val="table of figures"/>
    <w:basedOn w:val="677"/>
    <w:next w:val="677"/>
    <w:uiPriority w:val="99"/>
    <w:unhideWhenUsed/>
  </w:style>
  <w:style w:type="paragraph" w:styleId="872">
    <w:name w:val="Body Text"/>
    <w:basedOn w:val="677"/>
    <w:semiHidden/>
    <w:pPr>
      <w:ind w:right="302"/>
      <w:jc w:val="both"/>
      <w:spacing w:line="278" w:lineRule="exact"/>
      <w:shd w:val="clear" w:color="auto" w:fill="ffffff"/>
    </w:pPr>
    <w:rPr>
      <w:color w:val="000000"/>
      <w:sz w:val="26"/>
      <w:szCs w:val="26"/>
    </w:rPr>
  </w:style>
  <w:style w:type="paragraph" w:styleId="873" w:customStyle="1">
    <w:name w:val="Header"/>
    <w:basedOn w:val="677"/>
    <w:semiHidden/>
    <w:pPr>
      <w:tabs>
        <w:tab w:val="center" w:pos="4677" w:leader="none"/>
        <w:tab w:val="right" w:pos="9355" w:leader="none"/>
      </w:tabs>
    </w:pPr>
  </w:style>
  <w:style w:type="character" w:styleId="874">
    <w:name w:val="page number"/>
    <w:basedOn w:val="678"/>
    <w:semiHidden/>
  </w:style>
  <w:style w:type="paragraph" w:styleId="875">
    <w:name w:val="Body Text Indent"/>
    <w:basedOn w:val="677"/>
    <w:semiHidden/>
    <w:pPr>
      <w:ind w:firstLine="709"/>
      <w:jc w:val="both"/>
      <w:spacing w:line="360" w:lineRule="auto"/>
      <w:shd w:val="clear" w:color="auto" w:fill="ffffff"/>
      <w:tabs>
        <w:tab w:val="left" w:pos="709" w:leader="none"/>
        <w:tab w:val="left" w:pos="5654" w:leader="none"/>
        <w:tab w:val="left" w:pos="5954" w:leader="none"/>
      </w:tabs>
    </w:pPr>
    <w:rPr>
      <w:color w:val="000000"/>
      <w:spacing w:val="-1"/>
      <w:sz w:val="28"/>
      <w:szCs w:val="28"/>
    </w:rPr>
  </w:style>
  <w:style w:type="paragraph" w:styleId="876">
    <w:name w:val="Body Text Indent 2"/>
    <w:basedOn w:val="677"/>
    <w:pPr>
      <w:ind w:firstLine="709"/>
      <w:jc w:val="both"/>
      <w:spacing w:line="360" w:lineRule="auto"/>
    </w:pPr>
    <w:rPr>
      <w:sz w:val="28"/>
    </w:rPr>
  </w:style>
  <w:style w:type="paragraph" w:styleId="877" w:customStyle="1">
    <w:name w:val="Footer"/>
    <w:basedOn w:val="677"/>
    <w:semiHidden/>
    <w:pPr>
      <w:tabs>
        <w:tab w:val="center" w:pos="4677" w:leader="none"/>
        <w:tab w:val="right" w:pos="9355" w:leader="none"/>
      </w:tabs>
    </w:pPr>
  </w:style>
  <w:style w:type="paragraph" w:styleId="878">
    <w:name w:val="Body Text 3"/>
    <w:basedOn w:val="677"/>
    <w:semiHidden/>
    <w:pPr>
      <w:jc w:val="both"/>
      <w:widowControl/>
    </w:pPr>
    <w:rPr>
      <w:b/>
      <w:bCs/>
      <w:sz w:val="24"/>
      <w:szCs w:val="24"/>
    </w:rPr>
  </w:style>
  <w:style w:type="paragraph" w:styleId="879">
    <w:name w:val="Body Text 2"/>
    <w:basedOn w:val="677"/>
    <w:semiHidden/>
    <w:pPr>
      <w:jc w:val="both"/>
      <w:widowControl/>
    </w:pPr>
    <w:rPr>
      <w:sz w:val="24"/>
      <w:szCs w:val="24"/>
    </w:rPr>
  </w:style>
  <w:style w:type="paragraph" w:styleId="880" w:customStyle="1">
    <w:name w:val="Body Text 21"/>
    <w:basedOn w:val="677"/>
    <w:pPr>
      <w:jc w:val="both"/>
    </w:pPr>
    <w:rPr>
      <w:sz w:val="28"/>
    </w:rPr>
  </w:style>
  <w:style w:type="paragraph" w:styleId="881" w:customStyle="1">
    <w:name w:val="Т-14.5"/>
    <w:basedOn w:val="677"/>
    <w:pPr>
      <w:ind w:firstLine="720"/>
      <w:jc w:val="both"/>
      <w:spacing w:line="360" w:lineRule="auto"/>
    </w:pPr>
    <w:rPr>
      <w:sz w:val="28"/>
    </w:rPr>
  </w:style>
  <w:style w:type="paragraph" w:styleId="882" w:customStyle="1">
    <w:name w:val="ConsNormal"/>
    <w:pPr>
      <w:ind w:firstLine="720"/>
      <w:widowControl w:val="off"/>
    </w:pPr>
    <w:rPr>
      <w:rFonts w:ascii="Arial" w:hAnsi="Arial"/>
      <w:lang w:eastAsia="ru-RU"/>
    </w:rPr>
  </w:style>
  <w:style w:type="paragraph" w:styleId="883">
    <w:name w:val="Body Text Indent 3"/>
    <w:basedOn w:val="677"/>
    <w:semiHidden/>
    <w:pPr>
      <w:ind w:firstLine="709"/>
      <w:jc w:val="both"/>
    </w:pPr>
    <w:rPr>
      <w:sz w:val="27"/>
      <w:szCs w:val="28"/>
    </w:rPr>
  </w:style>
  <w:style w:type="character" w:styleId="884" w:customStyle="1">
    <w:name w:val="Строгий1"/>
    <w:uiPriority w:val="99"/>
    <w:qFormat/>
    <w:rPr>
      <w:b/>
      <w:bCs/>
    </w:rPr>
  </w:style>
  <w:style w:type="character" w:styleId="885" w:customStyle="1">
    <w:name w:val="Строгий2"/>
    <w:qFormat/>
    <w:rPr>
      <w:b/>
      <w:bCs/>
    </w:rPr>
  </w:style>
  <w:style w:type="paragraph" w:styleId="886" w:customStyle="1">
    <w:name w:val="Основной текст1"/>
    <w:uiPriority w:val="1"/>
    <w:qFormat/>
    <w:pPr>
      <w:ind w:left="162" w:firstLine="719"/>
      <w:jc w:val="both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8"/>
      <w:szCs w:val="28"/>
      <w:lang w:eastAsia="en-US"/>
    </w:rPr>
  </w:style>
  <w:style w:type="paragraph" w:styleId="887" w:customStyle="1">
    <w:name w:val="ConsPlusNormal"/>
    <w:pPr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cs="Calibri"/>
      <w:sz w:val="22"/>
      <w:szCs w:val="22"/>
      <w:lang w:eastAsia="ru-RU"/>
    </w:rPr>
  </w:style>
  <w:style w:type="paragraph" w:styleId="888" w:customStyle="1">
    <w:name w:val="Название1"/>
    <w:qFormat/>
    <w:pPr>
      <w:jc w:val="center"/>
      <w:shd w:val="nil" w:color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4"/>
      <w:lang w:eastAsia="ru-RU"/>
    </w:rPr>
  </w:style>
  <w:style w:type="paragraph" w:styleId="889" w:customStyle="1">
    <w:name w:val="Заголовок 31"/>
    <w:qFormat/>
    <w:pPr>
      <w:jc w:val="center"/>
      <w:keepNext/>
      <w:spacing w:line="360" w:lineRule="auto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2"/>
    </w:pPr>
    <w:rPr>
      <w:b/>
      <w:bCs/>
      <w:color w:val="000000"/>
      <w:spacing w:val="5"/>
      <w:sz w:val="32"/>
      <w:szCs w:val="32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Relationship Id="rId12" Type="http://schemas.openxmlformats.org/officeDocument/2006/relationships/package" Target="embeddings/Microsoft_Word_Document1.docx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>Отдел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ЧЕРНЯНСКАЯ ТЕРРИТОРИАЛЬНАЯ ИЗБИРАТЕЛЬНАЯ КОМИССИЯ</dc:title>
  <dc:creator>User</dc:creator>
  <cp:revision>31</cp:revision>
  <dcterms:created xsi:type="dcterms:W3CDTF">2018-06-25T11:16:00Z</dcterms:created>
  <dcterms:modified xsi:type="dcterms:W3CDTF">2023-09-12T13:12:23Z</dcterms:modified>
  <cp:version>786432</cp:version>
</cp:coreProperties>
</file>