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Ind w:w="108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rPr>
          <w:cantSplit/>
          <w:trHeight w:val="52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6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Выборы Президента Российской Федерации</w:t>
            </w:r>
            <w:r/>
          </w:p>
        </w:tc>
      </w:tr>
      <w:tr>
        <w:trPr>
          <w:cantSplit/>
          <w:trHeight w:val="318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360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марта 2024 года</w:t>
            </w:r>
            <w:r/>
          </w:p>
        </w:tc>
      </w:tr>
    </w:tbl>
    <w:p>
      <w:pPr>
        <w:pStyle w:val="8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0"/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2.0pt;height:56.7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b/>
          <w:bCs/>
          <w:sz w:val="28"/>
          <w:szCs w:val="28"/>
          <w:lang w:val="en-US"/>
        </w:rPr>
      </w:r>
      <w:r/>
    </w:p>
    <w:p>
      <w:pPr>
        <w:pStyle w:val="84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</w:r>
      <w:r/>
    </w:p>
    <w:p>
      <w:pPr>
        <w:pStyle w:val="8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 xml:space="preserve">ЧЕРНЯНСКАЯ ТЕРРИТОРИАЛЬНАЯ </w:t>
      </w:r>
      <w:r>
        <w:rPr>
          <w:rFonts w:ascii="Times New Roman" w:hAnsi="Times New Roman"/>
          <w:sz w:val="32"/>
          <w:szCs w:val="32"/>
        </w:rPr>
      </w:r>
      <w:r/>
    </w:p>
    <w:p>
      <w:pPr>
        <w:pStyle w:val="8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ИЗБИРАТЕЛЬНАЯ КОМИССИЯ</w:t>
      </w:r>
      <w:r>
        <w:rPr>
          <w:b/>
          <w:sz w:val="32"/>
          <w:szCs w:val="32"/>
        </w:rPr>
        <w:br w:type="textWrapping" w:clear="all"/>
      </w:r>
      <w:r>
        <w:rPr>
          <w:sz w:val="32"/>
          <w:szCs w:val="32"/>
        </w:rPr>
      </w:r>
      <w:r/>
    </w:p>
    <w:p>
      <w:pPr>
        <w:pStyle w:val="8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ПОСТАНОВЛЕНИЕ</w:t>
      </w:r>
      <w:r/>
    </w:p>
    <w:p>
      <w:pPr>
        <w:pStyle w:val="8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  <w:r/>
    </w:p>
    <w:tbl>
      <w:tblPr>
        <w:tblW w:w="9572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88"/>
        <w:gridCol w:w="2375"/>
        <w:gridCol w:w="360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588" w:type="dxa"/>
            <w:vAlign w:val="top"/>
            <w:textDirection w:val="lrTb"/>
            <w:noWrap w:val="false"/>
          </w:tcPr>
          <w:p>
            <w:pPr>
              <w:pStyle w:val="84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 xml:space="preserve">1</w:t>
            </w:r>
            <w:r>
              <w:rPr>
                <w:rFonts w:ascii="Times New Roman CYR" w:hAnsi="Times New Roman CYR"/>
                <w:sz w:val="28"/>
              </w:rPr>
              <w:t xml:space="preserve">8</w:t>
            </w:r>
            <w:r>
              <w:rPr>
                <w:rFonts w:ascii="Times New Roman CYR" w:hAnsi="Times New Roman CYR"/>
                <w:sz w:val="28"/>
              </w:rPr>
              <w:t xml:space="preserve"> марта 2024 года</w:t>
            </w:r>
            <w:r>
              <w:rPr>
                <w:rFonts w:ascii="Times New Roman CYR" w:hAnsi="Times New Roman CYR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09" w:type="dxa"/>
            <w:vAlign w:val="top"/>
            <w:textDirection w:val="lrTb"/>
            <w:noWrap w:val="false"/>
          </w:tcPr>
          <w:p>
            <w:pPr>
              <w:pStyle w:val="840"/>
              <w:jc w:val="right"/>
              <w:rPr>
                <w:rFonts w:ascii="Times New Roman CYR" w:hAnsi="Times New Roman CYR"/>
                <w:sz w:val="28"/>
                <w:lang w:val="en-US"/>
              </w:rPr>
            </w:pPr>
            <w:r>
              <w:rPr>
                <w:rFonts w:ascii="Times New Roman CYR" w:hAnsi="Times New Roman CYR"/>
                <w:sz w:val="28"/>
              </w:rPr>
              <w:t xml:space="preserve">№ </w:t>
            </w:r>
            <w:r>
              <w:rPr>
                <w:rFonts w:ascii="Times New Roman CYR" w:hAnsi="Times New Roman CYR"/>
                <w:sz w:val="28"/>
              </w:rPr>
              <w:t xml:space="preserve">40/338-</w:t>
            </w:r>
            <w:r>
              <w:rPr>
                <w:rFonts w:ascii="Times New Roman CYR" w:hAnsi="Times New Roman CYR"/>
                <w:sz w:val="28"/>
              </w:rPr>
              <w:t xml:space="preserve">1</w:t>
            </w:r>
            <w:r>
              <w:rPr>
                <w:rFonts w:ascii="Times New Roman CYR" w:hAnsi="Times New Roman CYR"/>
                <w:sz w:val="28"/>
                <w:lang w:val="en-US"/>
              </w:rPr>
            </w:r>
            <w:r/>
          </w:p>
        </w:tc>
      </w:tr>
    </w:tbl>
    <w:p>
      <w:pPr>
        <w:pStyle w:val="861"/>
        <w:jc w:val="center"/>
        <w:spacing w:before="9"/>
        <w:rPr>
          <w:szCs w:val="28"/>
        </w:rPr>
      </w:pPr>
      <w:r>
        <w:rPr>
          <w:b/>
          <w:szCs w:val="28"/>
        </w:rPr>
        <w:t xml:space="preserve">п. Чернянка</w:t>
      </w:r>
      <w:r>
        <w:rPr>
          <w:szCs w:val="28"/>
        </w:rPr>
      </w:r>
      <w:r/>
    </w:p>
    <w:p>
      <w:pPr>
        <w:pStyle w:val="840"/>
        <w:jc w:val="both"/>
        <w:spacing w:line="264" w:lineRule="auto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1"/>
        <w:ind w:right="3259"/>
        <w:spacing w:after="0" w:line="264" w:lineRule="auto"/>
        <w:tabs>
          <w:tab w:val="left" w:pos="4536" w:leader="none"/>
          <w:tab w:val="left" w:pos="4678" w:leader="none"/>
          <w:tab w:val="left" w:pos="4820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итогов голосования на выборах Президента Российской Федерации, назначенных на 17 марта 2024 года, на территории </w:t>
      </w:r>
      <w:r>
        <w:rPr>
          <w:b/>
          <w:sz w:val="27"/>
          <w:szCs w:val="27"/>
        </w:rPr>
        <w:t xml:space="preserve">муниципального </w:t>
      </w:r>
      <w:r>
        <w:rPr>
          <w:b/>
          <w:sz w:val="27"/>
          <w:szCs w:val="27"/>
        </w:rPr>
        <w:t xml:space="preserve">района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«</w:t>
      </w:r>
      <w:r>
        <w:rPr>
          <w:b/>
          <w:sz w:val="27"/>
          <w:szCs w:val="27"/>
        </w:rPr>
        <w:t xml:space="preserve">Чернянский район</w:t>
      </w:r>
      <w:r>
        <w:rPr>
          <w:b/>
          <w:bCs/>
          <w:sz w:val="27"/>
          <w:szCs w:val="27"/>
        </w:rPr>
        <w:t xml:space="preserve">»</w:t>
      </w:r>
      <w:r>
        <w:rPr>
          <w:b/>
          <w:bCs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Белгородской области</w:t>
      </w:r>
      <w:r>
        <w:rPr>
          <w:b/>
          <w:sz w:val="27"/>
          <w:szCs w:val="27"/>
        </w:rPr>
      </w:r>
      <w:r/>
    </w:p>
    <w:p>
      <w:pPr>
        <w:pStyle w:val="851"/>
        <w:ind w:right="4252"/>
        <w:spacing w:after="0" w:line="264" w:lineRule="auto"/>
        <w:tabs>
          <w:tab w:val="left" w:pos="4536" w:leader="none"/>
          <w:tab w:val="left" w:pos="4678" w:leader="none"/>
          <w:tab w:val="left" w:pos="4820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49"/>
        <w:ind w:firstLine="709"/>
        <w:spacing w:after="0" w:line="264" w:lineRule="auto"/>
        <w:tabs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Проверив правильность составления первых экземпляров протоколов </w:t>
      </w:r>
      <w:r>
        <w:rPr>
          <w:sz w:val="27"/>
          <w:szCs w:val="27"/>
        </w:rPr>
        <w:t xml:space="preserve">42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участковых</w:t>
      </w:r>
      <w:r>
        <w:rPr>
          <w:sz w:val="27"/>
          <w:szCs w:val="27"/>
        </w:rPr>
        <w:t xml:space="preserve"> избирательных комиссий об итогах голосования 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выбора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 Президента Российской Федерации, суммировав данные, содержащиеся в указанных протоколах, </w:t>
      </w:r>
      <w:r>
        <w:rPr>
          <w:sz w:val="27"/>
          <w:szCs w:val="27"/>
        </w:rPr>
        <w:t xml:space="preserve">Чернянская т</w:t>
      </w:r>
      <w:r>
        <w:rPr>
          <w:sz w:val="27"/>
          <w:szCs w:val="27"/>
        </w:rPr>
        <w:t xml:space="preserve">ерриториальная и</w:t>
      </w:r>
      <w:r>
        <w:rPr>
          <w:sz w:val="27"/>
          <w:szCs w:val="27"/>
        </w:rPr>
        <w:t xml:space="preserve">збирательная комиссия установила, что в списки избирателей участковых избирательных комиссий на момент окончания голосования включено </w:t>
      </w:r>
      <w:r>
        <w:rPr>
          <w:sz w:val="27"/>
          <w:szCs w:val="27"/>
        </w:rPr>
        <w:t xml:space="preserve">2066</w:t>
      </w:r>
      <w:r>
        <w:rPr>
          <w:sz w:val="27"/>
          <w:szCs w:val="27"/>
          <w:lang w:val="ru-RU"/>
        </w:rPr>
        <w:t xml:space="preserve">0</w:t>
      </w:r>
      <w:r>
        <w:rPr>
          <w:sz w:val="27"/>
          <w:szCs w:val="27"/>
        </w:rPr>
        <w:t xml:space="preserve"> избирателей. Приняли участие в выборах </w:t>
      </w:r>
      <w:r>
        <w:rPr>
          <w:sz w:val="27"/>
          <w:szCs w:val="27"/>
        </w:rPr>
        <w:t xml:space="preserve">19857 избирателей, что составляет 96, 11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процента, в голосовании – </w:t>
      </w:r>
      <w:r>
        <w:rPr>
          <w:sz w:val="27"/>
          <w:szCs w:val="27"/>
        </w:rPr>
        <w:t xml:space="preserve">19857 избирателя, что составляет </w:t>
      </w:r>
      <w:r>
        <w:rPr>
          <w:sz w:val="27"/>
          <w:szCs w:val="27"/>
        </w:rPr>
        <w:t xml:space="preserve">96,11 процента от числа избирателей, внесенных в списки избирателей на момент окончания голосования. Обоснованных жалоб (заявлений) на нарушения Федерального закона </w:t>
      </w:r>
      <w:r>
        <w:rPr>
          <w:sz w:val="27"/>
          <w:szCs w:val="27"/>
        </w:rPr>
        <w:t xml:space="preserve">от 10 января 2003 года № 19-ФЗ </w:t>
      </w:r>
      <w:r>
        <w:rPr>
          <w:sz w:val="27"/>
          <w:szCs w:val="27"/>
        </w:rPr>
        <w:t xml:space="preserve">«О выборах Президента Российской Федерации», которые могли существенным образом повлиять на итоги голосования в </w:t>
      </w:r>
      <w:r>
        <w:rPr>
          <w:sz w:val="27"/>
          <w:szCs w:val="27"/>
        </w:rPr>
        <w:t xml:space="preserve">Чернянскую</w:t>
      </w:r>
      <w:r>
        <w:rPr>
          <w:sz w:val="27"/>
          <w:szCs w:val="27"/>
        </w:rPr>
        <w:t xml:space="preserve"> территориальную и</w:t>
      </w:r>
      <w:r>
        <w:rPr>
          <w:sz w:val="27"/>
          <w:szCs w:val="27"/>
        </w:rPr>
        <w:t xml:space="preserve">збирательную комиссию не поступило. Итоги голосования на всех </w:t>
      </w:r>
      <w:r>
        <w:rPr>
          <w:sz w:val="27"/>
          <w:szCs w:val="27"/>
        </w:rPr>
        <w:t xml:space="preserve">42</w:t>
      </w:r>
      <w:r>
        <w:rPr>
          <w:sz w:val="27"/>
          <w:szCs w:val="27"/>
        </w:rPr>
        <w:t xml:space="preserve"> избирательных участках участковыми избирательными комиссиями признаны состоявшимися, законными и действительными.</w:t>
      </w:r>
      <w:r>
        <w:rPr>
          <w:sz w:val="27"/>
          <w:szCs w:val="27"/>
        </w:rPr>
      </w:r>
      <w:r/>
    </w:p>
    <w:p>
      <w:pPr>
        <w:pStyle w:val="849"/>
        <w:ind w:firstLine="709"/>
        <w:spacing w:after="0" w:line="264" w:lineRule="auto"/>
        <w:tabs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Руководствуясь пунктом 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 статьи 7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 Федерального закона от 10 января 2003 года №</w:t>
      </w:r>
      <w:r>
        <w:rPr>
          <w:sz w:val="27"/>
          <w:szCs w:val="27"/>
        </w:rPr>
        <w:t xml:space="preserve"> </w:t>
      </w:r>
      <w:r>
        <w:rPr>
          <w:sz w:val="27"/>
          <w:szCs w:val="27"/>
        </w:rPr>
        <w:t xml:space="preserve">19-ФЗ «О выборах Президента Российской Федерации» </w:t>
      </w:r>
      <w:r>
        <w:rPr>
          <w:sz w:val="27"/>
          <w:szCs w:val="27"/>
        </w:rPr>
        <w:t xml:space="preserve">Чернянская</w:t>
      </w:r>
      <w:r>
        <w:rPr>
          <w:sz w:val="27"/>
          <w:szCs w:val="27"/>
        </w:rPr>
        <w:t xml:space="preserve"> территориальная и</w:t>
      </w:r>
      <w:r>
        <w:rPr>
          <w:sz w:val="27"/>
          <w:szCs w:val="27"/>
        </w:rPr>
        <w:t xml:space="preserve">збирательная комиссия </w:t>
      </w:r>
      <w:r>
        <w:rPr>
          <w:b/>
          <w:sz w:val="27"/>
          <w:szCs w:val="27"/>
        </w:rPr>
        <w:t xml:space="preserve">постановляет</w:t>
      </w:r>
      <w:r>
        <w:rPr>
          <w:sz w:val="27"/>
          <w:szCs w:val="27"/>
        </w:rPr>
        <w:t xml:space="preserve">:</w:t>
      </w:r>
      <w:r/>
    </w:p>
    <w:p>
      <w:pPr>
        <w:pStyle w:val="849"/>
        <w:ind w:firstLine="709"/>
        <w:spacing w:after="0" w:line="264" w:lineRule="auto"/>
        <w:tabs>
          <w:tab w:val="left" w:pos="900" w:leader="none"/>
          <w:tab w:val="num" w:pos="987" w:leader="none"/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1. </w:t>
      </w:r>
      <w:r>
        <w:rPr>
          <w:sz w:val="27"/>
          <w:szCs w:val="27"/>
        </w:rPr>
        <w:t xml:space="preserve">Установить, что выборы Президента Российской Федерации на территории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b w:val="0"/>
          <w:bCs w:val="0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проведены в соответствии с </w:t>
      </w:r>
      <w:r>
        <w:rPr>
          <w:sz w:val="27"/>
          <w:szCs w:val="27"/>
        </w:rPr>
        <w:t xml:space="preserve">Ф</w:t>
      </w:r>
      <w:r>
        <w:rPr>
          <w:sz w:val="27"/>
          <w:szCs w:val="27"/>
        </w:rPr>
        <w:t xml:space="preserve">едеральным закон</w:t>
      </w:r>
      <w:r>
        <w:rPr>
          <w:sz w:val="27"/>
          <w:szCs w:val="27"/>
        </w:rPr>
        <w:t xml:space="preserve">ом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10 января 2003 года № 19-ФЗ </w:t>
      </w:r>
      <w:r>
        <w:rPr>
          <w:sz w:val="27"/>
          <w:szCs w:val="27"/>
        </w:rPr>
        <w:t xml:space="preserve">«О выборах Президента Российской Федерации» и </w:t>
      </w:r>
      <w:r>
        <w:rPr>
          <w:sz w:val="27"/>
          <w:szCs w:val="27"/>
        </w:rPr>
        <w:t xml:space="preserve">Федеральным законом от 12 июня 2002 года № 67-ФЗ </w:t>
      </w:r>
      <w:r>
        <w:rPr>
          <w:sz w:val="27"/>
          <w:szCs w:val="27"/>
        </w:rPr>
        <w:t xml:space="preserve">«Об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основных гарантиях избирательных прав и права на участие в референдуме граждан Российской Федерации».</w:t>
      </w:r>
      <w:r/>
    </w:p>
    <w:p>
      <w:pPr>
        <w:pStyle w:val="849"/>
        <w:ind w:firstLine="709"/>
        <w:spacing w:after="0" w:line="264" w:lineRule="auto"/>
        <w:tabs>
          <w:tab w:val="left" w:pos="900" w:leader="none"/>
          <w:tab w:val="num" w:pos="987" w:leader="none"/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2. </w:t>
      </w:r>
      <w:r>
        <w:rPr>
          <w:sz w:val="27"/>
          <w:szCs w:val="27"/>
        </w:rPr>
        <w:t xml:space="preserve">Признать итоги голосования 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выбора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 Президента Российской Федерации</w:t>
      </w:r>
      <w:r>
        <w:rPr>
          <w:sz w:val="27"/>
          <w:szCs w:val="27"/>
        </w:rPr>
        <w:t xml:space="preserve">, назначенных на 17 марта 2024 года, </w:t>
      </w:r>
      <w:r>
        <w:rPr>
          <w:sz w:val="27"/>
          <w:szCs w:val="27"/>
        </w:rPr>
        <w:t xml:space="preserve">действительными на всех </w:t>
      </w:r>
      <w:r>
        <w:rPr>
          <w:sz w:val="27"/>
          <w:szCs w:val="27"/>
        </w:rPr>
        <w:t xml:space="preserve">42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избирательных участках, образованных на территории </w:t>
      </w:r>
      <w:r>
        <w:rPr>
          <w:bCs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sz w:val="27"/>
          <w:szCs w:val="27"/>
        </w:rPr>
        <w:t xml:space="preserve">.</w:t>
      </w:r>
      <w:r/>
    </w:p>
    <w:p>
      <w:pPr>
        <w:pStyle w:val="849"/>
        <w:ind w:firstLine="709"/>
        <w:spacing w:after="0" w:line="264" w:lineRule="auto"/>
        <w:tabs>
          <w:tab w:val="left" w:pos="900" w:leader="none"/>
          <w:tab w:val="num" w:pos="987" w:leader="none"/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3. </w:t>
      </w:r>
      <w:r>
        <w:rPr>
          <w:sz w:val="27"/>
          <w:szCs w:val="27"/>
        </w:rPr>
        <w:t xml:space="preserve">Утвердить и подписать протокол </w:t>
      </w:r>
      <w:r>
        <w:rPr>
          <w:sz w:val="27"/>
          <w:szCs w:val="27"/>
        </w:rPr>
        <w:t xml:space="preserve">территориальной 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збирательной комиссии об итогах голосования на территории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выбора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 Президента Российской Федерации</w:t>
      </w:r>
      <w:r>
        <w:rPr>
          <w:sz w:val="27"/>
          <w:szCs w:val="27"/>
        </w:rPr>
        <w:t xml:space="preserve">, назначенных на </w:t>
      </w: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 </w:t>
      </w:r>
      <w:r>
        <w:rPr>
          <w:sz w:val="27"/>
          <w:szCs w:val="27"/>
        </w:rPr>
        <w:t xml:space="preserve">марта 20</w:t>
      </w:r>
      <w:r>
        <w:rPr>
          <w:sz w:val="27"/>
          <w:szCs w:val="27"/>
        </w:rPr>
        <w:t xml:space="preserve">24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</w:t>
      </w:r>
      <w:r>
        <w:rPr>
          <w:sz w:val="27"/>
          <w:szCs w:val="27"/>
        </w:rPr>
        <w:t xml:space="preserve">,</w:t>
      </w:r>
      <w:r>
        <w:rPr>
          <w:sz w:val="27"/>
          <w:szCs w:val="27"/>
        </w:rPr>
        <w:t xml:space="preserve"> и сводную таблицу </w:t>
      </w:r>
      <w:r>
        <w:rPr>
          <w:sz w:val="27"/>
          <w:szCs w:val="27"/>
        </w:rPr>
        <w:t xml:space="preserve">территориальной </w:t>
      </w:r>
      <w:r>
        <w:rPr>
          <w:sz w:val="27"/>
          <w:szCs w:val="27"/>
        </w:rPr>
        <w:t xml:space="preserve">избирательной комиссии об итогах голосования на территории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sz w:val="27"/>
          <w:szCs w:val="27"/>
        </w:rPr>
        <w:t xml:space="preserve"> (прилагаются).</w:t>
      </w:r>
      <w:r/>
    </w:p>
    <w:p>
      <w:pPr>
        <w:pStyle w:val="849"/>
        <w:ind w:firstLine="709"/>
        <w:spacing w:after="0" w:line="264" w:lineRule="auto"/>
        <w:tabs>
          <w:tab w:val="left" w:pos="900" w:leader="none"/>
          <w:tab w:val="num" w:pos="987" w:leader="none"/>
          <w:tab w:val="left" w:pos="10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4. </w:t>
      </w:r>
      <w:r>
        <w:rPr>
          <w:sz w:val="27"/>
          <w:szCs w:val="27"/>
        </w:rPr>
        <w:t xml:space="preserve">Первый экземпляр протокола </w:t>
      </w:r>
      <w:r>
        <w:rPr>
          <w:sz w:val="27"/>
          <w:szCs w:val="27"/>
        </w:rPr>
        <w:t xml:space="preserve">территориальной 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збирательной комиссии об итогах голосования на территории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выбора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 Президента Российской Федерации</w:t>
      </w:r>
      <w:r>
        <w:rPr>
          <w:sz w:val="27"/>
          <w:szCs w:val="27"/>
        </w:rPr>
        <w:t xml:space="preserve">, назначенных на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 </w:t>
      </w:r>
      <w:r>
        <w:rPr>
          <w:sz w:val="27"/>
          <w:szCs w:val="27"/>
        </w:rPr>
        <w:t xml:space="preserve">марта 20</w:t>
      </w:r>
      <w:r>
        <w:rPr>
          <w:sz w:val="27"/>
          <w:szCs w:val="27"/>
        </w:rPr>
        <w:t xml:space="preserve">24</w:t>
      </w:r>
      <w:r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, первый экземпляр сводной таблицы с прилагаемыми актами и другими документами незамедлительно направить в 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збирательную комиссию </w:t>
      </w:r>
      <w:r>
        <w:rPr>
          <w:sz w:val="27"/>
          <w:szCs w:val="27"/>
        </w:rPr>
        <w:t xml:space="preserve">Белгородской области</w:t>
      </w:r>
      <w:r>
        <w:rPr>
          <w:sz w:val="27"/>
          <w:szCs w:val="27"/>
        </w:rPr>
        <w:t xml:space="preserve">.</w:t>
      </w:r>
      <w:r/>
    </w:p>
    <w:p>
      <w:pPr>
        <w:pStyle w:val="855"/>
        <w:spacing w:line="264" w:lineRule="auto"/>
        <w:rPr>
          <w:b w:val="0"/>
          <w:bCs w:val="0"/>
          <w:sz w:val="27"/>
          <w:szCs w:val="27"/>
          <w:highlight w:val="white"/>
        </w:rPr>
      </w:pPr>
      <w:r>
        <w:rPr>
          <w:sz w:val="27"/>
          <w:szCs w:val="27"/>
        </w:rPr>
        <w:t xml:space="preserve">5.</w:t>
      </w:r>
      <w:r>
        <w:rPr>
          <w:sz w:val="27"/>
          <w:szCs w:val="27"/>
        </w:rPr>
        <w:t xml:space="preserve"> </w:t>
      </w:r>
      <w:r>
        <w:rPr>
          <w:sz w:val="27"/>
          <w:szCs w:val="27"/>
        </w:rPr>
        <w:t xml:space="preserve">Направить настоящее постановление, копии протокола и сводной таблицы об итогах голосования на территории </w:t>
      </w:r>
      <w:r>
        <w:rPr>
          <w:b w:val="0"/>
          <w:bCs w:val="0"/>
          <w:sz w:val="27"/>
          <w:szCs w:val="27"/>
        </w:rPr>
        <w:t xml:space="preserve">муниципального </w:t>
      </w:r>
      <w:r>
        <w:rPr>
          <w:b w:val="0"/>
          <w:bCs w:val="0"/>
          <w:sz w:val="27"/>
          <w:szCs w:val="27"/>
        </w:rPr>
        <w:t xml:space="preserve">района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«</w:t>
      </w:r>
      <w:r>
        <w:rPr>
          <w:b w:val="0"/>
          <w:bCs w:val="0"/>
          <w:sz w:val="27"/>
          <w:szCs w:val="27"/>
        </w:rPr>
        <w:t xml:space="preserve">Чернянский район</w:t>
      </w:r>
      <w:r>
        <w:rPr>
          <w:b w:val="0"/>
          <w:bCs w:val="0"/>
          <w:sz w:val="27"/>
          <w:szCs w:val="27"/>
        </w:rPr>
        <w:t xml:space="preserve">»</w:t>
      </w:r>
      <w:r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Белгородской област</w:t>
      </w:r>
      <w:r>
        <w:rPr>
          <w:b w:val="0"/>
          <w:bCs w:val="0"/>
          <w:sz w:val="27"/>
          <w:szCs w:val="27"/>
        </w:rPr>
        <w:t xml:space="preserve">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</w:t>
      </w:r>
      <w:r>
        <w:rPr>
          <w:sz w:val="27"/>
          <w:szCs w:val="27"/>
        </w:rPr>
        <w:t xml:space="preserve"> выбора</w:t>
      </w:r>
      <w:r>
        <w:rPr>
          <w:sz w:val="27"/>
          <w:szCs w:val="27"/>
        </w:rPr>
        <w:t xml:space="preserve">х</w:t>
      </w:r>
      <w:r>
        <w:rPr>
          <w:sz w:val="27"/>
          <w:szCs w:val="27"/>
        </w:rPr>
        <w:t xml:space="preserve"> Президента Российской Федерации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назначенных на 17 марта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2024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года, </w:t>
      </w:r>
      <w:r>
        <w:rPr>
          <w:sz w:val="27"/>
          <w:szCs w:val="27"/>
        </w:rPr>
        <w:t xml:space="preserve">для опубликования в газет</w:t>
      </w:r>
      <w:r>
        <w:rPr>
          <w:sz w:val="27"/>
          <w:szCs w:val="27"/>
        </w:rPr>
        <w:t xml:space="preserve">у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Приосколье</w:t>
      </w:r>
      <w:r>
        <w:rPr>
          <w:sz w:val="27"/>
          <w:szCs w:val="27"/>
        </w:rPr>
        <w:t xml:space="preserve">»,</w:t>
      </w:r>
      <w:r>
        <w:rPr>
          <w:sz w:val="27"/>
          <w:szCs w:val="27"/>
        </w:rPr>
        <w:t xml:space="preserve"> </w:t>
      </w:r>
      <w:r>
        <w:rPr>
          <w:spacing w:val="-2"/>
          <w:sz w:val="27"/>
          <w:szCs w:val="27"/>
          <w:highlight w:val="white"/>
        </w:rPr>
        <w:t xml:space="preserve">р</w:t>
      </w:r>
      <w:r>
        <w:rPr>
          <w:sz w:val="27"/>
          <w:szCs w:val="27"/>
          <w:highlight w:val="white"/>
        </w:rPr>
        <w:t xml:space="preserve">азместить в сети Интернет  </w:t>
      </w:r>
      <w:r>
        <w:rPr>
          <w:spacing w:val="-2"/>
          <w:sz w:val="27"/>
          <w:szCs w:val="27"/>
          <w:highlight w:val="white"/>
        </w:rPr>
        <w:t xml:space="preserve">на официальной странице Чернянской ТИК на сайте Избирательной комиссии Белгородской области</w:t>
      </w:r>
      <w:r>
        <w:rPr>
          <w:sz w:val="27"/>
          <w:szCs w:val="27"/>
          <w:highlight w:val="white"/>
        </w:rPr>
        <w:t xml:space="preserve"> и на официальном сайте органов местного самоуправления Чернянского района в разделе </w:t>
      </w:r>
      <w:r>
        <w:rPr>
          <w:rStyle w:val="864"/>
          <w:b w:val="0"/>
          <w:bCs w:val="0"/>
          <w:sz w:val="27"/>
          <w:szCs w:val="27"/>
          <w:highlight w:val="white"/>
        </w:rPr>
        <w:t xml:space="preserve">«Территориальная избирательная комиссия»</w:t>
      </w:r>
      <w:r>
        <w:rPr>
          <w:b w:val="0"/>
          <w:bCs w:val="0"/>
          <w:sz w:val="27"/>
          <w:szCs w:val="27"/>
          <w:highlight w:val="white"/>
        </w:rPr>
        <w:t xml:space="preserve">.</w:t>
      </w:r>
      <w:r>
        <w:rPr>
          <w:b w:val="0"/>
          <w:bCs w:val="0"/>
          <w:sz w:val="27"/>
          <w:szCs w:val="27"/>
          <w:highlight w:val="white"/>
        </w:rPr>
      </w:r>
      <w:r>
        <w:rPr>
          <w:highlight w:val="white"/>
        </w:rPr>
      </w:r>
    </w:p>
    <w:p>
      <w:pPr>
        <w:pStyle w:val="849"/>
        <w:ind w:firstLine="709"/>
        <w:spacing w:after="0" w:line="264" w:lineRule="auto"/>
        <w:tabs>
          <w:tab w:val="left" w:pos="900" w:leader="none"/>
          <w:tab w:val="num" w:pos="987" w:leader="none"/>
          <w:tab w:val="left" w:pos="1080" w:leader="none"/>
        </w:tabs>
        <w:rPr>
          <w:b/>
          <w:sz w:val="27"/>
          <w:szCs w:val="27"/>
        </w:rPr>
      </w:pPr>
      <w:r>
        <w:rPr>
          <w:sz w:val="27"/>
          <w:szCs w:val="27"/>
        </w:rPr>
        <w:t xml:space="preserve">6.</w:t>
      </w:r>
      <w:r>
        <w:rPr>
          <w:sz w:val="27"/>
          <w:szCs w:val="27"/>
        </w:rPr>
        <w:t xml:space="preserve"> </w:t>
      </w:r>
      <w:r>
        <w:rPr>
          <w:rStyle w:val="863"/>
          <w:b w:val="0"/>
          <w:sz w:val="27"/>
          <w:szCs w:val="27"/>
        </w:rPr>
        <w:t xml:space="preserve">Контроль исполнения настоящего постановления возложить на председателя </w:t>
      </w:r>
      <w:r>
        <w:rPr>
          <w:sz w:val="27"/>
          <w:szCs w:val="27"/>
        </w:rPr>
        <w:t xml:space="preserve">Чернянской территориальной избирательной комиссии</w:t>
      </w:r>
      <w:r>
        <w:rPr>
          <w:rStyle w:val="863"/>
          <w:sz w:val="27"/>
          <w:szCs w:val="27"/>
        </w:rPr>
        <w:t xml:space="preserve"> </w:t>
      </w:r>
      <w:r>
        <w:rPr>
          <w:rStyle w:val="863"/>
          <w:b w:val="0"/>
          <w:sz w:val="27"/>
          <w:szCs w:val="27"/>
        </w:rPr>
        <w:t xml:space="preserve">И.А.Беланову.</w:t>
      </w:r>
      <w:r>
        <w:rPr>
          <w:b/>
          <w:sz w:val="27"/>
          <w:szCs w:val="27"/>
        </w:rPr>
      </w:r>
      <w:r/>
    </w:p>
    <w:p>
      <w:pPr>
        <w:pStyle w:val="859"/>
        <w:ind w:firstLine="709"/>
        <w:jc w:val="both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pStyle w:val="859"/>
        <w:ind w:firstLine="709"/>
        <w:jc w:val="both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W w:w="9253" w:type="dxa"/>
        <w:jc w:val="center"/>
        <w:tblInd w:w="1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27"/>
        <w:gridCol w:w="2307"/>
        <w:gridCol w:w="2319"/>
      </w:tblGrid>
      <w:tr>
        <w:trPr>
          <w:trHeight w:val="92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7" w:type="dxa"/>
            <w:vAlign w:val="bottom"/>
            <w:textDirection w:val="lrTb"/>
            <w:noWrap w:val="false"/>
          </w:tcPr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Чернянской территориальной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7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19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И.А.Беланова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7" w:type="dxa"/>
            <w:vAlign w:val="bottom"/>
            <w:textDirection w:val="lrTb"/>
            <w:noWrap w:val="false"/>
          </w:tcPr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7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19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6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7" w:type="dxa"/>
            <w:vAlign w:val="bottom"/>
            <w:textDirection w:val="lrTb"/>
            <w:noWrap w:val="false"/>
          </w:tcPr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Чернянской территориальной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7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19" w:type="dxa"/>
            <w:vAlign w:val="bottom"/>
            <w:textDirection w:val="lrTb"/>
            <w:noWrap w:val="false"/>
          </w:tcPr>
          <w:p>
            <w:pPr>
              <w:pStyle w:val="8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С.С.Стрекозова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7" w:h="16840" w:orient="portrait"/>
      <w:pgMar w:top="1134" w:right="851" w:bottom="567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987" w:hanging="420"/>
        <w:tabs>
          <w:tab w:val="num" w:pos="987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ru-RU" w:bidi="ar-SA"/>
    </w:rPr>
  </w:style>
  <w:style w:type="character" w:styleId="841">
    <w:name w:val="Основной шрифт абзаца"/>
    <w:next w:val="841"/>
    <w:link w:val="840"/>
    <w:uiPriority w:val="1"/>
    <w:semiHidden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paragraph" w:styleId="844">
    <w:name w:val="Верхний колонтитул"/>
    <w:basedOn w:val="840"/>
    <w:next w:val="844"/>
    <w:link w:val="845"/>
    <w:uiPriority w:val="99"/>
    <w:pPr>
      <w:widowControl w:val="off"/>
      <w:tabs>
        <w:tab w:val="center" w:pos="4536" w:leader="none"/>
        <w:tab w:val="right" w:pos="9072" w:leader="none"/>
      </w:tabs>
    </w:pPr>
    <w:rPr>
      <w:lang w:val="en-US" w:eastAsia="en-US"/>
    </w:rPr>
  </w:style>
  <w:style w:type="character" w:styleId="845">
    <w:name w:val="Верхний колонтитул Знак"/>
    <w:next w:val="845"/>
    <w:link w:val="844"/>
    <w:uiPriority w:val="99"/>
    <w:rPr>
      <w:sz w:val="24"/>
      <w:szCs w:val="24"/>
    </w:rPr>
  </w:style>
  <w:style w:type="character" w:styleId="846">
    <w:name w:val="Номер страницы"/>
    <w:next w:val="846"/>
    <w:link w:val="840"/>
    <w:uiPriority w:val="99"/>
    <w:semiHidden/>
    <w:rPr>
      <w:rFonts w:cs="Times New Roman"/>
      <w:sz w:val="20"/>
    </w:rPr>
  </w:style>
  <w:style w:type="paragraph" w:styleId="847">
    <w:name w:val="Body Text 22"/>
    <w:basedOn w:val="840"/>
    <w:next w:val="847"/>
    <w:link w:val="840"/>
    <w:pPr>
      <w:ind w:right="4535"/>
      <w:jc w:val="both"/>
      <w:widowControl w:val="off"/>
    </w:pPr>
    <w:rPr>
      <w:sz w:val="28"/>
      <w:szCs w:val="20"/>
    </w:rPr>
  </w:style>
  <w:style w:type="paragraph" w:styleId="848">
    <w:name w:val="Body Text 21"/>
    <w:basedOn w:val="840"/>
    <w:next w:val="848"/>
    <w:link w:val="840"/>
    <w:pPr>
      <w:jc w:val="both"/>
      <w:widowControl w:val="off"/>
    </w:pPr>
    <w:rPr>
      <w:sz w:val="28"/>
      <w:szCs w:val="20"/>
    </w:rPr>
  </w:style>
  <w:style w:type="paragraph" w:styleId="849">
    <w:name w:val="Основной текст с отступом"/>
    <w:basedOn w:val="840"/>
    <w:next w:val="849"/>
    <w:link w:val="850"/>
    <w:uiPriority w:val="99"/>
    <w:semiHidden/>
    <w:pPr>
      <w:ind w:firstLine="567"/>
      <w:jc w:val="both"/>
      <w:spacing w:after="120" w:line="288" w:lineRule="auto"/>
      <w:widowControl w:val="off"/>
    </w:pPr>
    <w:rPr>
      <w:lang w:val="en-US" w:eastAsia="en-US"/>
    </w:rPr>
  </w:style>
  <w:style w:type="character" w:styleId="850">
    <w:name w:val="Основной текст с отступом Знак"/>
    <w:next w:val="850"/>
    <w:link w:val="849"/>
    <w:uiPriority w:val="99"/>
    <w:semiHidden/>
    <w:rPr>
      <w:sz w:val="24"/>
      <w:szCs w:val="24"/>
    </w:rPr>
  </w:style>
  <w:style w:type="paragraph" w:styleId="851">
    <w:name w:val="Основной текст 2"/>
    <w:basedOn w:val="840"/>
    <w:next w:val="851"/>
    <w:link w:val="852"/>
    <w:uiPriority w:val="99"/>
    <w:semiHidden/>
    <w:pPr>
      <w:ind w:right="4960"/>
      <w:jc w:val="both"/>
      <w:spacing w:after="120"/>
    </w:pPr>
    <w:rPr>
      <w:lang w:val="en-US" w:eastAsia="en-US"/>
    </w:rPr>
  </w:style>
  <w:style w:type="character" w:styleId="852">
    <w:name w:val="Основной текст 2 Знак"/>
    <w:next w:val="852"/>
    <w:link w:val="851"/>
    <w:uiPriority w:val="99"/>
    <w:semiHidden/>
    <w:rPr>
      <w:sz w:val="24"/>
      <w:szCs w:val="24"/>
    </w:rPr>
  </w:style>
  <w:style w:type="paragraph" w:styleId="853">
    <w:name w:val="Текст выноски"/>
    <w:basedOn w:val="840"/>
    <w:next w:val="853"/>
    <w:link w:val="854"/>
    <w:uiPriority w:val="99"/>
    <w:semiHidden/>
    <w:rPr>
      <w:rFonts w:ascii="Segoe UI" w:hAnsi="Segoe UI"/>
      <w:sz w:val="18"/>
      <w:szCs w:val="18"/>
      <w:lang w:val="en-US" w:eastAsia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</w:rPr>
  </w:style>
  <w:style w:type="paragraph" w:styleId="855">
    <w:name w:val="Текст14-1.5"/>
    <w:basedOn w:val="840"/>
    <w:next w:val="855"/>
    <w:link w:val="840"/>
    <w:pPr>
      <w:ind w:firstLine="709"/>
      <w:jc w:val="both"/>
      <w:spacing w:line="360" w:lineRule="auto"/>
      <w:widowControl w:val="off"/>
    </w:pPr>
    <w:rPr>
      <w:sz w:val="28"/>
      <w:szCs w:val="20"/>
    </w:rPr>
  </w:style>
  <w:style w:type="paragraph" w:styleId="856">
    <w:name w:val="Нижний колонтитул"/>
    <w:basedOn w:val="840"/>
    <w:next w:val="856"/>
    <w:link w:val="85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7">
    <w:name w:val="Нижний колонтитул Знак"/>
    <w:next w:val="857"/>
    <w:link w:val="856"/>
    <w:uiPriority w:val="99"/>
    <w:rPr>
      <w:rFonts w:cs="Times New Roman"/>
      <w:sz w:val="24"/>
      <w:szCs w:val="24"/>
    </w:rPr>
  </w:style>
  <w:style w:type="paragraph" w:styleId="858">
    <w:name w:val="ConsPlusNormal"/>
    <w:next w:val="858"/>
    <w:link w:val="840"/>
    <w:pPr>
      <w:widowControl w:val="off"/>
    </w:pPr>
    <w:rPr>
      <w:lang w:val="ru-RU" w:eastAsia="ru-RU" w:bidi="ar-SA"/>
    </w:rPr>
  </w:style>
  <w:style w:type="paragraph" w:styleId="859">
    <w:name w:val="FR1"/>
    <w:next w:val="859"/>
    <w:link w:val="840"/>
    <w:pPr>
      <w:ind w:firstLine="880"/>
      <w:spacing w:line="300" w:lineRule="auto"/>
      <w:widowControl w:val="off"/>
    </w:pPr>
    <w:rPr>
      <w:rFonts w:ascii="Arial" w:hAnsi="Arial"/>
      <w:sz w:val="28"/>
      <w:lang w:val="ru-RU" w:eastAsia="ru-RU" w:bidi="ar-SA"/>
    </w:rPr>
  </w:style>
  <w:style w:type="paragraph" w:styleId="860">
    <w:name w:val="Без интервала"/>
    <w:next w:val="860"/>
    <w:link w:val="840"/>
    <w:uiPriority w:val="1"/>
    <w:qFormat/>
    <w:rPr>
      <w:rFonts w:ascii="Calibri" w:hAnsi="Calibri"/>
      <w:sz w:val="22"/>
      <w:szCs w:val="22"/>
      <w:lang w:val="ru-RU" w:eastAsia="ru-RU" w:bidi="ar-SA"/>
    </w:rPr>
  </w:style>
  <w:style w:type="paragraph" w:styleId="861">
    <w:name w:val="Основной текст"/>
    <w:basedOn w:val="840"/>
    <w:next w:val="861"/>
    <w:link w:val="862"/>
    <w:uiPriority w:val="99"/>
    <w:pPr>
      <w:spacing w:after="120"/>
    </w:pPr>
  </w:style>
  <w:style w:type="character" w:styleId="862">
    <w:name w:val="Основной текст Знак"/>
    <w:basedOn w:val="841"/>
    <w:next w:val="862"/>
    <w:link w:val="861"/>
    <w:uiPriority w:val="99"/>
    <w:rPr>
      <w:sz w:val="24"/>
      <w:szCs w:val="24"/>
    </w:rPr>
  </w:style>
  <w:style w:type="character" w:styleId="863">
    <w:name w:val="Строгий2"/>
    <w:next w:val="863"/>
    <w:link w:val="840"/>
    <w:qFormat/>
    <w:rPr>
      <w:b/>
      <w:bCs/>
    </w:rPr>
  </w:style>
  <w:style w:type="character" w:styleId="864">
    <w:name w:val="Строгий1"/>
    <w:next w:val="864"/>
    <w:link w:val="840"/>
    <w:uiPriority w:val="99"/>
    <w:qFormat/>
    <w:rPr>
      <w:b/>
      <w:bCs/>
    </w:r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table" w:styleId="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CROC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revision>7</cp:revision>
  <dcterms:created xsi:type="dcterms:W3CDTF">2024-03-17T11:44:00Z</dcterms:created>
  <dcterms:modified xsi:type="dcterms:W3CDTF">2024-03-25T05:41:14Z</dcterms:modified>
  <cp:version>786432</cp:version>
</cp:coreProperties>
</file>