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0"/>
        <w:jc w:val="center"/>
        <w:spacing w:line="360" w:lineRule="auto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  РОССИЙСКАЯ ФЕДЕРАЦИЯ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</w:p>
    <w:p>
      <w:pPr>
        <w:pStyle w:val="730"/>
        <w:jc w:val="center"/>
        <w:spacing w:line="360" w:lineRule="auto"/>
        <w:rPr>
          <w:bCs w:val="0"/>
          <w:i w:val="0"/>
          <w:highlight w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2985770</wp:posOffset>
                </wp:positionH>
                <wp:positionV relativeFrom="margin">
                  <wp:posOffset>476550</wp:posOffset>
                </wp:positionV>
                <wp:extent cx="514055" cy="648000"/>
                <wp:effectExtent l="0" t="0" r="0" b="0"/>
                <wp:wrapNone/>
                <wp:docPr id="1" name="Рисунок 1" descr="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8170000" name="Picture 2" descr="ge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514053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87936;o:allowoverlap:true;o:allowincell:true;mso-position-horizontal-relative:margin;margin-left:235.10pt;mso-position-horizontal:absolute;mso-position-vertical-relative:margin;margin-top:37.52pt;mso-position-vertical:absolute;width:40.48pt;height:51.02pt;mso-wrap-distance-left:9.00pt;mso-wrap-distance-top:0.00pt;mso-wrap-distance-right:9.00pt;mso-wrap-distance-bottom:0.00pt;rotation:0;" stroked="f">
                <v:path textboxrect="0,0,0,0"/>
                <v:imagedata r:id="rId12" o:title=""/>
              </v:shape>
            </w:pict>
          </mc:Fallback>
        </mc:AlternateContent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БЕЛГОРОДСКАЯ ОБЛАСТЬ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r/>
      <w:r/>
    </w:p>
    <w:p>
      <w:pPr>
        <w:spacing w:before="136" w:beforeAutospacing="0" w:after="164" w:afterAutospacing="0"/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</w:r>
      <w:r/>
    </w:p>
    <w:p>
      <w:pPr>
        <w:jc w:val="center"/>
        <w:spacing w:before="255" w:beforeAutospacing="0" w:after="164" w:afterAutospacing="0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СОВЕТ ДЕПУТАТОВ ЧЕРНЯНСКОГО МУНИЦИПАЛЬНОГО ОКРУГА 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</w:p>
    <w:p>
      <w:pPr>
        <w:pStyle w:val="730"/>
        <w:ind w:left="0" w:right="-425" w:firstLine="0"/>
        <w:jc w:val="left"/>
        <w:spacing w:line="360" w:lineRule="auto"/>
        <w:rPr>
          <w:bCs w:val="0"/>
          <w:i w:val="0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Шес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тая</w:t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 xml:space="preserve">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сессия первого созыва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pStyle w:val="730"/>
        <w:jc w:val="center"/>
        <w:spacing w:line="360" w:lineRule="auto"/>
        <w:rPr>
          <w:b/>
          <w:bCs/>
          <w:i w:val="0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sz w:val="28"/>
          <w:szCs w:val="28"/>
        </w:rPr>
        <w:t xml:space="preserve">Р Е Ш Е Н И Е</w:t>
      </w:r>
      <w:r>
        <w:rPr>
          <w:b/>
          <w:bCs/>
          <w:i w:val="0"/>
        </w:rPr>
      </w:r>
      <w:r>
        <w:rPr>
          <w:b/>
          <w:bCs/>
          <w:i w:val="0"/>
        </w:rPr>
      </w:r>
    </w:p>
    <w:p>
      <w:pPr>
        <w:pStyle w:val="889"/>
        <w:jc w:val="right"/>
        <w:spacing w:before="0" w:after="0" w:line="240" w:lineRule="auto"/>
        <w:rPr>
          <w:rFonts w:ascii="Times New Roman" w:hAnsi="Times New Roman" w:eastAsia="Calibri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26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 декабря 2025 г.</w:t>
        <w:tab/>
        <w:tab/>
        <w:tab/>
        <w:tab/>
        <w:tab/>
        <w:tab/>
        <w:tab/>
        <w:t xml:space="preserve">                         №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98</w:t>
      </w:r>
      <w:r>
        <w:rPr>
          <w:rFonts w:ascii="Times New Roman" w:hAnsi="Times New Roman" w:eastAsia="Calibri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pStyle w:val="88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89"/>
        <w:jc w:val="center"/>
        <w:tabs>
          <w:tab w:val="left" w:pos="2835" w:leader="none"/>
          <w:tab w:val="left" w:pos="8998" w:leader="none"/>
        </w:tabs>
        <w:rPr>
          <w:b/>
          <w:bCs/>
          <w:sz w:val="28"/>
        </w:rPr>
      </w:pPr>
      <w:r>
        <w:rPr>
          <w:b/>
          <w:bCs/>
          <w:sz w:val="28"/>
        </w:rPr>
        <w:t xml:space="preserve">          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Style w:val="889"/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О внесении изменений в решение земского собрания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9"/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Большанского сельского поселения муниципального района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9"/>
        <w:jc w:val="center"/>
        <w:rPr>
          <w:b/>
          <w:sz w:val="32"/>
          <w:szCs w:val="32"/>
        </w:rPr>
      </w:pPr>
      <w:r>
        <w:rPr>
          <w:b/>
          <w:bCs/>
          <w:sz w:val="28"/>
        </w:rPr>
        <w:t xml:space="preserve"> «Чернянский район» Белгородской области от </w:t>
      </w:r>
      <w:r>
        <w:rPr>
          <w:b/>
          <w:bCs/>
          <w:sz w:val="28"/>
          <w:szCs w:val="28"/>
        </w:rPr>
        <w:t xml:space="preserve">27.12.2024 года № 50 </w:t>
      </w:r>
      <w:r>
        <w:rPr>
          <w:b/>
          <w:bCs/>
          <w:sz w:val="28"/>
        </w:rPr>
        <w:t xml:space="preserve">«О бюджете Большанского сельского поселения на 2025 год и плановый период 2026-2027 годов»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06"/>
        <w:ind w:firstLine="0"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06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Руководствуясь Бюджетным кодексом Российской Федерации, </w:t>
      </w:r>
      <w:r>
        <w:rPr>
          <w:color w:val="000000"/>
          <w:sz w:val="28"/>
          <w:szCs w:val="28"/>
        </w:rPr>
        <w:t xml:space="preserve">законом Белгородской области от 25.02.2025 г.</w:t>
      </w:r>
      <w:r>
        <w:rPr>
          <w:color w:val="000000"/>
          <w:sz w:val="28"/>
          <w:szCs w:val="28"/>
        </w:rPr>
        <w:t xml:space="preserve"> № 462 «О преобразовании всех поселений, входящих в состав муниципального района «Чернянский район» Белгородской области», решением Совета депутатов Чернянского муниципального округа Белгородской области от 26.09.2025 г. № 10 «О вопросах правопреемства»,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ассмотрев представленные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 xml:space="preserve">Чернянского муниципального округа Белгородской области предложения по изменениям в бюджет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Большанского</w:t>
      </w:r>
      <w:r>
        <w:rPr>
          <w:sz w:val="28"/>
          <w:szCs w:val="28"/>
        </w:rPr>
        <w:t xml:space="preserve">  сельского пос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ления </w:t>
      </w:r>
      <w:r>
        <w:rPr>
          <w:sz w:val="28"/>
          <w:szCs w:val="28"/>
        </w:rPr>
        <w:t xml:space="preserve">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год и плановый период 202</w:t>
      </w:r>
      <w:r>
        <w:rPr>
          <w:sz w:val="28"/>
        </w:rPr>
        <w:t xml:space="preserve">6</w:t>
      </w:r>
      <w:r>
        <w:rPr>
          <w:sz w:val="28"/>
        </w:rPr>
        <w:t xml:space="preserve">-202</w:t>
      </w:r>
      <w:r>
        <w:rPr>
          <w:sz w:val="28"/>
        </w:rPr>
        <w:t xml:space="preserve">7</w:t>
      </w:r>
      <w:r>
        <w:rPr>
          <w:sz w:val="28"/>
        </w:rPr>
        <w:t xml:space="preserve"> годов</w:t>
      </w:r>
      <w:r>
        <w:rPr>
          <w:sz w:val="28"/>
          <w:szCs w:val="28"/>
        </w:rPr>
        <w:t xml:space="preserve">,  Совет депутатов Чернянского муниципального округа Белгородской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left="0" w:right="0" w:firstLine="0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решил</w:t>
      </w:r>
      <w:r>
        <w:rPr>
          <w:b w:val="0"/>
          <w:bCs w:val="0"/>
          <w:sz w:val="28"/>
          <w:szCs w:val="28"/>
        </w:rPr>
        <w:t xml:space="preserve">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89"/>
        <w:ind w:left="0" w:right="0"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з</w:t>
      </w:r>
      <w:r>
        <w:rPr>
          <w:sz w:val="28"/>
        </w:rPr>
        <w:t xml:space="preserve">емского собрания Большанского сельского поселения муниципального района «Чернянский район» Белгородской области от </w:t>
      </w:r>
      <w:r>
        <w:rPr>
          <w:sz w:val="28"/>
          <w:szCs w:val="28"/>
        </w:rPr>
        <w:t xml:space="preserve">28.12.2024 г. № 24/75 </w:t>
      </w:r>
      <w:r>
        <w:rPr>
          <w:sz w:val="28"/>
        </w:rPr>
        <w:t xml:space="preserve">«О бюджете Большанского сельского поселения на 2025 год и плановый период 2026-2027 годов»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0" w:right="0"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1.части 1 и 2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</w:t>
      </w:r>
      <w:r>
        <w:rPr>
          <w:sz w:val="28"/>
          <w:szCs w:val="28"/>
        </w:rPr>
        <w:t xml:space="preserve"> 1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решения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ind w:left="0" w:right="0" w:firstLine="709"/>
        <w:spacing w:line="240" w:lineRule="auto"/>
        <w:tabs>
          <w:tab w:val="num" w:pos="567" w:leader="none"/>
          <w:tab w:val="clear" w:pos="709" w:leader="none"/>
          <w:tab w:val="num" w:pos="1276" w:leader="none"/>
        </w:tabs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  <w:lang w:val="ru-RU"/>
        </w:rPr>
        <w:t xml:space="preserve">1. </w:t>
      </w:r>
      <w:r>
        <w:rPr>
          <w:szCs w:val="28"/>
        </w:rPr>
        <w:t xml:space="preserve">Утвердить основные характеристики бюджета муниципаль</w:t>
      </w:r>
      <w:r>
        <w:rPr>
          <w:szCs w:val="28"/>
        </w:rPr>
        <w:t xml:space="preserve">ного образования </w:t>
      </w:r>
      <w:r>
        <w:rPr>
          <w:szCs w:val="28"/>
        </w:rPr>
        <w:t xml:space="preserve">Большанское </w:t>
      </w:r>
      <w:r>
        <w:rPr>
          <w:szCs w:val="28"/>
        </w:rPr>
        <w:t xml:space="preserve"> сел</w:t>
      </w:r>
      <w:r>
        <w:rPr>
          <w:szCs w:val="28"/>
        </w:rPr>
        <w:t xml:space="preserve">ь</w:t>
      </w:r>
      <w:r>
        <w:rPr>
          <w:szCs w:val="28"/>
        </w:rPr>
        <w:t xml:space="preserve">ское поселение (далее – бюджета поселения)  на 20</w:t>
      </w:r>
      <w:r>
        <w:rPr>
          <w:szCs w:val="28"/>
        </w:rPr>
        <w:t xml:space="preserve">2</w:t>
      </w:r>
      <w:r>
        <w:rPr>
          <w:szCs w:val="28"/>
          <w:lang w:val="ru-RU"/>
        </w:rPr>
        <w:t xml:space="preserve">5</w:t>
      </w:r>
      <w:r>
        <w:rPr>
          <w:szCs w:val="28"/>
        </w:rPr>
        <w:t xml:space="preserve"> год:                </w:t>
      </w:r>
      <w:r>
        <w:rPr>
          <w:szCs w:val="28"/>
        </w:rPr>
      </w:r>
      <w:r>
        <w:rPr>
          <w:szCs w:val="28"/>
        </w:rPr>
      </w:r>
    </w:p>
    <w:p>
      <w:pPr>
        <w:pStyle w:val="889"/>
        <w:ind w:left="0" w:right="0" w:firstLine="709"/>
        <w:jc w:val="both"/>
        <w:tabs>
          <w:tab w:val="num" w:pos="567" w:leader="none"/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прогнозируемый   общий объем доходов бюджета поселения в сумме        </w:t>
      </w:r>
      <w:r>
        <w:rPr>
          <w:sz w:val="28"/>
          <w:szCs w:val="28"/>
        </w:rPr>
        <w:t xml:space="preserve">6337,3</w:t>
      </w:r>
      <w:r>
        <w:rPr>
          <w:sz w:val="28"/>
          <w:szCs w:val="28"/>
        </w:rPr>
        <w:t xml:space="preserve"> тыс. рублей,  общий объем расходов бюджета поселения в сумме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6570,1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прогнозируемый дефиц</w:t>
      </w:r>
      <w:r>
        <w:rPr>
          <w:sz w:val="28"/>
          <w:szCs w:val="28"/>
        </w:rPr>
        <w:t xml:space="preserve">ит бюджета поселения в сумме </w:t>
      </w:r>
      <w:r>
        <w:rPr>
          <w:sz w:val="28"/>
          <w:szCs w:val="28"/>
        </w:rPr>
        <w:t xml:space="preserve">232,8</w:t>
      </w:r>
      <w:r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Утвердить основные характеристи</w:t>
      </w:r>
      <w:r>
        <w:rPr>
          <w:sz w:val="28"/>
          <w:szCs w:val="28"/>
        </w:rPr>
        <w:t xml:space="preserve">ки </w:t>
      </w:r>
      <w:r>
        <w:rPr>
          <w:sz w:val="28"/>
          <w:szCs w:val="28"/>
        </w:rPr>
        <w:t xml:space="preserve">бюджета муниципального образования </w:t>
      </w:r>
      <w:r>
        <w:rPr>
          <w:sz w:val="28"/>
          <w:szCs w:val="28"/>
        </w:rPr>
        <w:t xml:space="preserve">Большанское </w:t>
      </w:r>
      <w:r>
        <w:rPr>
          <w:sz w:val="28"/>
          <w:szCs w:val="28"/>
        </w:rPr>
        <w:t xml:space="preserve"> сел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ское поселение </w:t>
      </w:r>
      <w:r>
        <w:rPr>
          <w:sz w:val="28"/>
          <w:szCs w:val="28"/>
        </w:rPr>
        <w:t xml:space="preserve">на плановый период 2026-2027 годов: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</w:t>
      </w:r>
      <w:r>
        <w:rPr>
          <w:sz w:val="28"/>
          <w:szCs w:val="28"/>
        </w:rPr>
        <w:t xml:space="preserve">й  общий объем доходов 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 2026 год  в сумме  </w:t>
      </w:r>
      <w:r>
        <w:rPr>
          <w:sz w:val="28"/>
          <w:szCs w:val="28"/>
        </w:rPr>
        <w:t xml:space="preserve">3063,8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t xml:space="preserve">рублей, на 2027 год –</w:t>
      </w:r>
      <w:r>
        <w:rPr>
          <w:sz w:val="28"/>
          <w:szCs w:val="28"/>
        </w:rPr>
        <w:t xml:space="preserve">2749,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на 2</w:t>
      </w:r>
      <w:r>
        <w:rPr>
          <w:sz w:val="28"/>
          <w:szCs w:val="28"/>
        </w:rPr>
        <w:t xml:space="preserve">026 год в сумме      </w:t>
      </w:r>
      <w:r>
        <w:rPr>
          <w:sz w:val="28"/>
          <w:szCs w:val="28"/>
        </w:rPr>
        <w:t xml:space="preserve">3063,8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рублей, в том числе условно утвер</w:t>
      </w:r>
      <w:r>
        <w:rPr>
          <w:sz w:val="28"/>
          <w:szCs w:val="28"/>
        </w:rPr>
        <w:t xml:space="preserve">жденные расходы в сумме              </w:t>
      </w:r>
      <w:r>
        <w:rPr>
          <w:sz w:val="28"/>
          <w:szCs w:val="28"/>
        </w:rPr>
        <w:t xml:space="preserve">72,1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t xml:space="preserve">рублей; на 2027 год – </w:t>
      </w:r>
      <w:r>
        <w:rPr>
          <w:sz w:val="28"/>
          <w:szCs w:val="28"/>
        </w:rPr>
        <w:t xml:space="preserve">2749,1</w:t>
      </w:r>
      <w:r>
        <w:rPr>
          <w:sz w:val="28"/>
          <w:szCs w:val="28"/>
        </w:rPr>
        <w:t xml:space="preserve">тыс. рублей, в том числе условно утвер</w:t>
      </w:r>
      <w:r>
        <w:rPr>
          <w:sz w:val="28"/>
          <w:szCs w:val="28"/>
        </w:rPr>
        <w:t xml:space="preserve">жденные расходы в сумме </w:t>
      </w:r>
      <w:r>
        <w:rPr>
          <w:sz w:val="28"/>
          <w:szCs w:val="28"/>
        </w:rPr>
        <w:t xml:space="preserve">128,2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firstLine="709"/>
        <w:jc w:val="both"/>
      </w:pPr>
      <w:r>
        <w:rPr>
          <w:sz w:val="28"/>
          <w:szCs w:val="28"/>
        </w:rPr>
        <w:t xml:space="preserve">1.2</w:t>
      </w:r>
      <w:r>
        <w:rPr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риложение 2 «</w:t>
      </w:r>
      <w:r>
        <w:rPr>
          <w:bCs/>
          <w:sz w:val="28"/>
          <w:szCs w:val="28"/>
        </w:rPr>
        <w:t xml:space="preserve">Прогнозируемое поступление доходов в бюджет </w:t>
      </w:r>
      <w:r>
        <w:rPr>
          <w:bCs/>
          <w:sz w:val="28"/>
          <w:szCs w:val="28"/>
        </w:rPr>
        <w:t xml:space="preserve">Большанского</w:t>
      </w:r>
      <w:r>
        <w:rPr>
          <w:bCs/>
          <w:sz w:val="28"/>
          <w:szCs w:val="28"/>
        </w:rPr>
        <w:t xml:space="preserve"> сельского поселения на 2025</w:t>
      </w:r>
      <w:r>
        <w:rPr>
          <w:bCs/>
          <w:sz w:val="28"/>
          <w:szCs w:val="28"/>
        </w:rPr>
        <w:t xml:space="preserve"> год и  плановый период 202</w:t>
      </w:r>
      <w:r>
        <w:rPr>
          <w:bCs/>
          <w:sz w:val="28"/>
          <w:szCs w:val="28"/>
        </w:rPr>
        <w:t xml:space="preserve">6- 2027 </w:t>
      </w:r>
      <w:r>
        <w:rPr>
          <w:bCs/>
          <w:sz w:val="28"/>
          <w:szCs w:val="28"/>
        </w:rPr>
        <w:t xml:space="preserve">годов</w:t>
      </w:r>
      <w:r>
        <w:rPr>
          <w:bCs/>
          <w:sz w:val="28"/>
          <w:szCs w:val="28"/>
        </w:rPr>
        <w:t xml:space="preserve">» к решению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изложить в следующей редакции:</w:t>
      </w:r>
      <w:r>
        <w:rPr>
          <w:color w:val="000000"/>
          <w:sz w:val="28"/>
          <w:szCs w:val="28"/>
        </w:rPr>
      </w:r>
      <w:r/>
    </w:p>
    <w:p>
      <w:pPr>
        <w:pStyle w:val="889"/>
        <w:ind w:left="5102" w:right="-284" w:firstLine="0"/>
        <w:jc w:val="center"/>
        <w:tabs>
          <w:tab w:val="left" w:pos="-426" w:leader="none"/>
          <w:tab w:val="left" w:pos="8222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102" w:right="-284" w:firstLine="0"/>
        <w:jc w:val="center"/>
        <w:tabs>
          <w:tab w:val="left" w:pos="-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решению 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102" w:right="-284" w:firstLine="0"/>
        <w:jc w:val="center"/>
        <w:tabs>
          <w:tab w:val="left" w:pos="-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Большанского</w:t>
      </w:r>
      <w:r>
        <w:rPr>
          <w:sz w:val="28"/>
          <w:szCs w:val="28"/>
        </w:rPr>
        <w:t xml:space="preserve"> сельского поселения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27 декабря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г. №</w:t>
      </w:r>
      <w:r>
        <w:rPr>
          <w:sz w:val="28"/>
          <w:szCs w:val="28"/>
        </w:rPr>
        <w:t xml:space="preserve">50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102" w:right="-284" w:firstLine="0"/>
        <w:jc w:val="center"/>
        <w:tabs>
          <w:tab w:val="left" w:pos="-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редакции решения Совета депутатов Чернянского </w:t>
      </w:r>
      <w:r>
        <w:rPr>
          <w:sz w:val="28"/>
          <w:szCs w:val="28"/>
        </w:rPr>
        <w:t xml:space="preserve">муниципального округа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102" w:right="-284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27 декабря 2025 г. № 98 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9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0348" w:type="dxa"/>
        <w:tblInd w:w="7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81"/>
        <w:gridCol w:w="2976"/>
        <w:gridCol w:w="1559"/>
        <w:gridCol w:w="1559"/>
        <w:gridCol w:w="1276"/>
        <w:gridCol w:w="397"/>
      </w:tblGrid>
      <w:tr>
        <w:tblPrEx/>
        <w:trPr>
          <w:trHeight w:val="931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676" w:type="dxa"/>
            <w:vAlign w:val="bottom"/>
            <w:textDirection w:val="lrTb"/>
            <w:noWrap w:val="false"/>
          </w:tcPr>
          <w:p>
            <w:pPr>
              <w:pStyle w:val="890"/>
              <w:numPr>
                <w:ilvl w:val="0"/>
                <w:numId w:val="2"/>
              </w:numPr>
              <w:ind w:left="0" w:right="253" w:firstLine="0"/>
              <w:jc w:val="center"/>
              <w:spacing w:before="0" w:after="0"/>
              <w:tabs>
                <w:tab w:val="num" w:pos="0" w:leader="none"/>
                <w:tab w:val="left" w:pos="48" w:leader="none"/>
                <w:tab w:val="clear" w:pos="708" w:leader="none"/>
              </w:tabs>
              <w:rPr>
                <w:rFonts w:ascii="Tinos" w:hAnsi="Tinos" w:eastAsia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Прогнозируемое  поступление доходов в бюджет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Большанского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сельского поселения на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2025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год и  плановый период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2026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-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2027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годов 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  <w:p>
            <w:r/>
            <w:r/>
          </w:p>
          <w:p>
            <w:pPr>
              <w:pStyle w:val="890"/>
              <w:numPr>
                <w:ilvl w:val="0"/>
                <w:numId w:val="2"/>
              </w:numPr>
              <w:ind w:left="0" w:right="253" w:firstLine="0"/>
              <w:jc w:val="right"/>
              <w:spacing w:before="0" w:after="0"/>
              <w:tabs>
                <w:tab w:val="num" w:pos="0" w:leader="none"/>
                <w:tab w:val="left" w:pos="48" w:leader="none"/>
                <w:tab w:val="clear" w:pos="708" w:leader="none"/>
              </w:tabs>
              <w:rPr>
                <w:rFonts w:ascii="Tinos" w:hAnsi="Tinos" w:cs="Tinos"/>
                <w:b w:val="0"/>
                <w:bCs w:val="0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(т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ыс.рублей)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72" w:type="dxa"/>
            <w:vAlign w:val="bottom"/>
            <w:textDirection w:val="lrTb"/>
            <w:noWrap/>
          </w:tcPr>
          <w:p>
            <w:pPr>
              <w:pStyle w:val="890"/>
              <w:numPr>
                <w:ilvl w:val="0"/>
                <w:numId w:val="2"/>
              </w:numPr>
              <w:ind w:left="0" w:right="253" w:firstLine="0"/>
              <w:jc w:val="center"/>
              <w:spacing w:before="0" w:after="0"/>
              <w:tabs>
                <w:tab w:val="num" w:pos="0" w:leader="none"/>
                <w:tab w:val="clear" w:pos="708" w:leader="none"/>
                <w:tab w:val="left" w:pos="993" w:leader="none"/>
                <w:tab w:val="num" w:pos="1560" w:leader="none"/>
                <w:tab w:val="left" w:pos="680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81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Код бюджетной кла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с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сификации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Наименование показателей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                   2025год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                   2026 год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                   2027 год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11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81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81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1 00 00000 00 0000 000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Доходы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2160,0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2059,0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2106,0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81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1 01 00000 00 0000 000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47,0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13,0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14,0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81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1 01 02010 01 0000 110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47,0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13,0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14,0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81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1 05 00000 00 0000 000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122,0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156,0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162,0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81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1 05 03000 01 0000 110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Единый сельскохозяйстве</w:t>
            </w:r>
            <w:r>
              <w:rPr>
                <w:color w:val="000000"/>
                <w:sz w:val="24"/>
                <w:szCs w:val="24"/>
              </w:rPr>
              <w:t xml:space="preserve">н</w:t>
            </w:r>
            <w:r>
              <w:rPr>
                <w:color w:val="000000"/>
                <w:sz w:val="24"/>
                <w:szCs w:val="24"/>
              </w:rPr>
              <w:t xml:space="preserve">ный налог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122,0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156,0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162,0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81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1991,0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1890,0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1753,0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4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81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1 06 01030 10 0000 110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Налог на имущество физич</w:t>
            </w:r>
            <w:r>
              <w:rPr>
                <w:color w:val="000000"/>
                <w:sz w:val="24"/>
                <w:szCs w:val="24"/>
              </w:rPr>
              <w:t xml:space="preserve">е</w:t>
            </w:r>
            <w:r>
              <w:rPr>
                <w:color w:val="000000"/>
                <w:sz w:val="24"/>
                <w:szCs w:val="24"/>
              </w:rPr>
              <w:t xml:space="preserve">ских лиц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116,0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156,0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162,0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94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81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1 06 06033 10 0000 110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налог с организ</w:t>
            </w:r>
            <w:r>
              <w:rPr>
                <w:color w:val="000000"/>
                <w:sz w:val="24"/>
                <w:szCs w:val="24"/>
              </w:rPr>
              <w:t xml:space="preserve">а</w:t>
            </w:r>
            <w:r>
              <w:rPr>
                <w:color w:val="000000"/>
                <w:sz w:val="24"/>
                <w:szCs w:val="24"/>
              </w:rPr>
              <w:t xml:space="preserve">ций, обладающих земельным участком, расположенным в границах сельских поселений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1085,0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1122,0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1144,0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06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81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1 06 06043 10 0000 110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790,0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81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Итого собственных доходов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2160,0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2059,0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2106,0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81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2 00 00000 00 0000 000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Безвозмездные перечисл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ния из бюджетов других уровней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4177,3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1004,8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643,1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81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2 02 10000  00 0000 150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Дотации бюджетам субъектов РФ и муниципальных образов</w:t>
            </w:r>
            <w:r>
              <w:rPr>
                <w:b/>
                <w:bCs/>
                <w:sz w:val="22"/>
                <w:szCs w:val="22"/>
              </w:rPr>
              <w:t xml:space="preserve">а</w:t>
            </w:r>
            <w:r>
              <w:rPr>
                <w:b/>
                <w:bCs/>
                <w:sz w:val="22"/>
                <w:szCs w:val="22"/>
              </w:rPr>
              <w:t xml:space="preserve">ний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4012,3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826,0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458,0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gridAfter w:val="1"/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81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2 02 16001 10 0000 150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Дотации бюджетам сельских п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селений на выравнивание уровня бюджетной обеспеченности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tabs>
                <w:tab w:val="left" w:pos="255" w:leader="none"/>
                <w:tab w:val="center" w:pos="608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4012,3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826,0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458,0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gridAfter w:val="1"/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81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2 02 30000 00 0000 150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Субвенции  бюджетам субъектов РФ и муниципальных обр</w:t>
            </w:r>
            <w:r>
              <w:rPr>
                <w:b/>
                <w:bCs/>
                <w:sz w:val="22"/>
                <w:szCs w:val="22"/>
              </w:rPr>
              <w:t xml:space="preserve">а</w:t>
            </w:r>
            <w:r>
              <w:rPr>
                <w:b/>
                <w:bCs/>
                <w:sz w:val="22"/>
                <w:szCs w:val="22"/>
              </w:rPr>
              <w:t xml:space="preserve">зований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165,0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178,8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185,1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gridAfter w:val="1"/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81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2 02 35118 10 0000 150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сельских поселений на осуществление полномочий по первичному воинскому учету на территориях, где отсутствуют военные коми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сариаты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178,8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81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ДОХОДОВ ПО БЮДЖЕТУ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6337,3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tabs>
                <w:tab w:val="left" w:pos="285" w:leader="none"/>
                <w:tab w:val="center" w:pos="608" w:leader="none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3063,8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89"/>
              <w:ind w:left="0" w:right="253" w:firstLine="0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2749,1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»;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b w:val="0"/>
                <w:bCs w:val="0"/>
                <w:color w:val="000000"/>
                <w:sz w:val="24"/>
                <w:szCs w:val="24"/>
              </w:rPr>
            </w:r>
          </w:p>
        </w:tc>
      </w:tr>
    </w:tbl>
    <w:p>
      <w:pPr>
        <w:pStyle w:val="889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10490" w:type="dxa"/>
        <w:tblInd w:w="-679" w:type="dxa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142"/>
        <w:gridCol w:w="3119"/>
        <w:gridCol w:w="709"/>
        <w:gridCol w:w="567"/>
        <w:gridCol w:w="567"/>
        <w:gridCol w:w="1417"/>
        <w:gridCol w:w="709"/>
        <w:gridCol w:w="992"/>
        <w:gridCol w:w="993"/>
        <w:gridCol w:w="1134"/>
        <w:gridCol w:w="141"/>
      </w:tblGrid>
      <w:tr>
        <w:tblPrEx/>
        <w:trPr>
          <w:gridAfter w:val="1"/>
          <w:trHeight w:val="1252"/>
        </w:trPr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889"/>
              <w:ind w:left="709" w:right="0"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1.3</w:t>
            </w:r>
            <w:r>
              <w:rPr>
                <w:color w:val="000000"/>
                <w:sz w:val="28"/>
                <w:szCs w:val="28"/>
              </w:rPr>
              <w:t xml:space="preserve">. п</w:t>
            </w:r>
            <w:r>
              <w:rPr>
                <w:color w:val="000000"/>
                <w:sz w:val="28"/>
                <w:szCs w:val="28"/>
              </w:rPr>
              <w:t xml:space="preserve">риложение </w:t>
            </w: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и видам расходов классификации р</w:t>
            </w:r>
            <w:r>
              <w:rPr>
                <w:color w:val="000000"/>
                <w:sz w:val="28"/>
                <w:szCs w:val="28"/>
              </w:rPr>
              <w:t xml:space="preserve">асходов бюджета </w:t>
            </w:r>
            <w:r>
              <w:rPr>
                <w:color w:val="000000"/>
                <w:sz w:val="28"/>
                <w:szCs w:val="28"/>
              </w:rPr>
              <w:t xml:space="preserve">Большанского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 на </w:t>
            </w:r>
            <w:r>
              <w:rPr>
                <w:sz w:val="28"/>
                <w:szCs w:val="28"/>
              </w:rPr>
              <w:t xml:space="preserve">2025 </w:t>
            </w:r>
            <w:r>
              <w:rPr>
                <w:sz w:val="28"/>
              </w:rPr>
              <w:t xml:space="preserve">год и плановый период 2026-2027 </w:t>
            </w:r>
            <w:r>
              <w:rPr>
                <w:color w:val="000000"/>
                <w:sz w:val="28"/>
                <w:szCs w:val="28"/>
              </w:rPr>
              <w:t xml:space="preserve">годов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color w:val="000000"/>
                <w:sz w:val="28"/>
                <w:szCs w:val="28"/>
              </w:rPr>
              <w:t xml:space="preserve"> к решению</w:t>
            </w:r>
            <w:r>
              <w:rPr>
                <w:color w:val="000000"/>
                <w:sz w:val="28"/>
                <w:szCs w:val="28"/>
              </w:rPr>
              <w:t xml:space="preserve"> изложить в следующей редакции: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175"/>
        </w:trPr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8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68"/>
        </w:trPr>
        <w:tc>
          <w:tcPr>
            <w:gridSpan w:val="11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90" w:type="dxa"/>
            <w:vAlign w:val="top"/>
            <w:textDirection w:val="lrTb"/>
            <w:noWrap w:val="false"/>
          </w:tcPr>
          <w:p>
            <w:pPr>
              <w:pStyle w:val="889"/>
              <w:ind w:left="5102" w:right="-284" w:firstLine="0"/>
              <w:jc w:val="center"/>
              <w:tabs>
                <w:tab w:val="left" w:pos="-426" w:leader="none"/>
                <w:tab w:val="left" w:pos="8222" w:leader="none"/>
              </w:tabs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Приложение    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9"/>
              <w:ind w:left="5102" w:right="-284" w:firstLine="0"/>
              <w:jc w:val="center"/>
              <w:tabs>
                <w:tab w:val="left" w:pos="-42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земского собрания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9"/>
              <w:ind w:left="5102" w:right="-284" w:firstLine="0"/>
              <w:jc w:val="center"/>
              <w:tabs>
                <w:tab w:val="left" w:pos="-42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Большанского</w:t>
            </w:r>
            <w:r>
              <w:rPr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27 декабря </w:t>
            </w: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 xml:space="preserve">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9"/>
              <w:ind w:left="5102" w:right="-284" w:firstLine="0"/>
              <w:jc w:val="center"/>
              <w:tabs>
                <w:tab w:val="left" w:pos="-42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редакции решения Совета депутатов Чернянского </w:t>
            </w:r>
            <w:r>
              <w:rPr>
                <w:sz w:val="28"/>
                <w:szCs w:val="28"/>
              </w:rPr>
              <w:t xml:space="preserve">муниципального округа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от 27 декабря 2025 г. № 98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8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Распределение бюджетных ассигнований по разделам и</w:t>
            </w:r>
            <w:r>
              <w:rPr>
                <w:b/>
                <w:sz w:val="28"/>
                <w:szCs w:val="28"/>
              </w:rPr>
              <w:t xml:space="preserve"> подразделам, целевым статьям и </w:t>
            </w:r>
            <w:r>
              <w:rPr>
                <w:b/>
                <w:sz w:val="28"/>
                <w:szCs w:val="28"/>
              </w:rPr>
              <w:t xml:space="preserve">видам расходов классификации расходов бюджета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89"/>
              <w:jc w:val="center"/>
              <w:tabs>
                <w:tab w:val="left" w:pos="6075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Большанского</w:t>
            </w:r>
            <w:r>
              <w:rPr>
                <w:b/>
                <w:sz w:val="28"/>
                <w:szCs w:val="28"/>
              </w:rPr>
              <w:t xml:space="preserve"> сельского поселения на 2025 год и плановый период 2026-2027 годов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tbl>
            <w:tblPr>
              <w:tblW w:w="10429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506"/>
              <w:gridCol w:w="567"/>
              <w:gridCol w:w="567"/>
              <w:gridCol w:w="709"/>
              <w:gridCol w:w="709"/>
              <w:gridCol w:w="1134"/>
              <w:gridCol w:w="1134"/>
              <w:gridCol w:w="1104"/>
            </w:tblGrid>
            <w:tr>
              <w:tblPrEx/>
              <w:trPr>
                <w:gridAfter w:val="7"/>
                <w:trHeight w:val="345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506" w:type="dxa"/>
                  <w:vAlign w:val="bottom"/>
                  <w:textDirection w:val="lrTb"/>
                  <w:noWrap/>
                </w:tcPr>
                <w:p>
                  <w:pPr>
                    <w:pStyle w:val="889"/>
                    <w:jc w:val="right"/>
                    <w:spacing w:line="276" w:lineRule="auto"/>
                  </w:pPr>
                  <w:r>
                    <w:rPr>
                      <w:sz w:val="24"/>
                      <w:szCs w:val="24"/>
                    </w:rPr>
                    <w:t xml:space="preserve">(тыс.рублей)</w:t>
                  </w:r>
                  <w:r/>
                </w:p>
              </w:tc>
            </w:tr>
            <w:tr>
              <w:tblPrEx/>
              <w:trPr>
                <w:trHeight w:val="1705"/>
              </w:trPr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ind w:left="-533" w:firstLine="533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Наименование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btLr"/>
                  <w:noWrap w:val="false"/>
                </w:tcPr>
                <w:p>
                  <w:pPr>
                    <w:pStyle w:val="889"/>
                    <w:ind w:left="113" w:right="113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Раз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дел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btLr"/>
                  <w:noWrap w:val="false"/>
                </w:tcPr>
                <w:p>
                  <w:pPr>
                    <w:pStyle w:val="889"/>
                    <w:ind w:left="113" w:right="113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По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ра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з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дел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btLr"/>
                  <w:noWrap w:val="false"/>
                </w:tcPr>
                <w:p>
                  <w:pPr>
                    <w:pStyle w:val="889"/>
                    <w:ind w:left="113" w:right="113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Целевая статья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btLr"/>
                  <w:noWrap w:val="false"/>
                </w:tcPr>
                <w:p>
                  <w:pPr>
                    <w:pStyle w:val="889"/>
                    <w:ind w:left="113" w:right="113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Вид рас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89"/>
                    <w:ind w:left="113" w:right="113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ходов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btLr"/>
                  <w:noWrap w:val="false"/>
                </w:tcPr>
                <w:p>
                  <w:pPr>
                    <w:pStyle w:val="889"/>
                    <w:ind w:left="113" w:right="113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89"/>
                    <w:ind w:left="113" w:right="113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btLr"/>
                  <w:noWrap w:val="false"/>
                </w:tcPr>
                <w:p>
                  <w:pPr>
                    <w:pStyle w:val="889"/>
                    <w:ind w:left="113" w:right="113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2026 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btLr"/>
                  <w:noWrap w:val="false"/>
                </w:tcPr>
                <w:p>
                  <w:pPr>
                    <w:pStyle w:val="889"/>
                    <w:ind w:left="113" w:right="113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89"/>
                    <w:ind w:left="113" w:right="113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63"/>
              </w:trPr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ind w:left="-533" w:firstLine="533"/>
                    <w:jc w:val="center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jc w:val="center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jc w:val="center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jc w:val="center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64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Общегосударственные вопросы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2145,1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1363,0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1363,0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42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Функционирование Правительства Российской Федерации, высших исполнительных органов государстве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ной власти субъектов Российской Ф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дерации, местных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администраций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2145,1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1333,0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1333,0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4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Непрограмные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2145,1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1333,0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1333,0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09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мероприятия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2145,1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1333,0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1333,0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13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функций органов местн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го самоуправления по функционир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ванию представительных органов 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у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ниципальных образований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794,0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553,0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553,0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152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</w:t>
                  </w:r>
                  <w:r>
                    <w:rPr>
                      <w:sz w:val="24"/>
                      <w:szCs w:val="24"/>
                    </w:rPr>
                    <w:t xml:space="preserve">р</w:t>
                  </w:r>
                  <w:r>
                    <w:rPr>
                      <w:sz w:val="24"/>
                      <w:szCs w:val="24"/>
                    </w:rPr>
                    <w:t xml:space="preserve">ганами управления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543,0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357,0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357,0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543,0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357,0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357,0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271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418,0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274,0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274,0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28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</w:t>
                  </w:r>
                  <w:r>
                    <w:rPr>
                      <w:sz w:val="24"/>
                      <w:szCs w:val="24"/>
                    </w:rPr>
                    <w:t xml:space="preserve">о</w:t>
                  </w:r>
                  <w:r>
                    <w:rPr>
                      <w:sz w:val="24"/>
                      <w:szCs w:val="24"/>
                    </w:rPr>
                    <w:t xml:space="preserve">держания  и иные вып</w:t>
                  </w:r>
                  <w:r>
                    <w:rPr>
                      <w:sz w:val="24"/>
                      <w:szCs w:val="24"/>
                    </w:rPr>
                    <w:t xml:space="preserve">латы работникам государственных</w:t>
                  </w:r>
                  <w:r>
                    <w:rPr>
                      <w:sz w:val="24"/>
                      <w:szCs w:val="24"/>
                    </w:rPr>
                    <w:t xml:space="preserve">(муниципальных) орг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125,0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249,0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249,0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Закупки товаров, раб</w:t>
                  </w:r>
                  <w:r>
                    <w:rPr>
                      <w:sz w:val="24"/>
                      <w:szCs w:val="24"/>
                    </w:rPr>
                    <w:t xml:space="preserve">от, услуг в сфере информационно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коммуникационных те</w:t>
                  </w:r>
                  <w:r>
                    <w:rPr>
                      <w:sz w:val="24"/>
                      <w:szCs w:val="24"/>
                    </w:rPr>
                    <w:t xml:space="preserve">х</w:t>
                  </w:r>
                  <w:r>
                    <w:rPr>
                      <w:sz w:val="24"/>
                      <w:szCs w:val="24"/>
                    </w:rPr>
                    <w:t xml:space="preserve">нологий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24,0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24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274,0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09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энергетических ресурсов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0,0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бюджетные ассигнования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54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налогов, сборов и иных платежей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налога на имущество организаций и земельного налога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прочих налогов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2,0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Непрограмные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1351,1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780,0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780,0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непрограммные мероприятия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1351,1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780,0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780,0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6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функций органов местн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го самоуправления по функционир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ванию органов местного самоуправл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ния  (главы сельских поселений)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1351,1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780,0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780,0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</w:t>
                  </w:r>
                  <w:r>
                    <w:rPr>
                      <w:sz w:val="24"/>
                      <w:szCs w:val="24"/>
                    </w:rPr>
                    <w:t xml:space="preserve">р</w:t>
                  </w:r>
                  <w:r>
                    <w:rPr>
                      <w:sz w:val="24"/>
                      <w:szCs w:val="24"/>
                    </w:rPr>
                    <w:t xml:space="preserve">ганами управления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1351,1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780,0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780,0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1351,1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780,0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780,0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8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838,0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599,0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599,0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8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выплаты персоналу, за исключен</w:t>
                  </w:r>
                  <w:r>
                    <w:rPr>
                      <w:sz w:val="24"/>
                      <w:szCs w:val="24"/>
                    </w:rPr>
                    <w:t xml:space="preserve">и</w:t>
                  </w:r>
                  <w:r>
                    <w:rPr>
                      <w:sz w:val="24"/>
                      <w:szCs w:val="24"/>
                    </w:rPr>
                    <w:t xml:space="preserve">ем фонда оплаты труда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199,7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352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</w:t>
                  </w:r>
                  <w:r>
                    <w:rPr>
                      <w:sz w:val="24"/>
                      <w:szCs w:val="24"/>
                    </w:rPr>
                    <w:t xml:space="preserve">о</w:t>
                  </w:r>
                  <w:r>
                    <w:rPr>
                      <w:sz w:val="24"/>
                      <w:szCs w:val="24"/>
                    </w:rPr>
                    <w:t xml:space="preserve">держания  и иные выплаты работникам государственных (муниципальных) орг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313,4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181,0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181,0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Резервные фонды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48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Непрограммные мероприятия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95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Иные непрограммные мероприятия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Резервный фонд по осуществлению прочих расходов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0,0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Иные бюджетные ассигнования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01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800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0,0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4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Резервные средства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01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870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0,0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Национальная оборона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3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Мобилизационная и вневойсковая по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готовка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3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 мероприятия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1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непрограммные мероприятия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6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Осуществление полномочий  по пе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вичному воинскому учету на террит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риях, где отсутствуют военные коми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сариаты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016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</w:t>
                  </w:r>
                  <w:r>
                    <w:rPr>
                      <w:sz w:val="24"/>
                      <w:szCs w:val="24"/>
                    </w:rPr>
                    <w:t xml:space="preserve">р</w:t>
                  </w:r>
                  <w:r>
                    <w:rPr>
                      <w:sz w:val="24"/>
                      <w:szCs w:val="24"/>
                    </w:rPr>
                    <w:t xml:space="preserve">ганами управления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141,1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157,9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164,2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141,1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157,9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164,2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108,4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126,1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81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</w:t>
                  </w:r>
                  <w:r>
                    <w:rPr>
                      <w:sz w:val="24"/>
                      <w:szCs w:val="24"/>
                    </w:rPr>
                    <w:t xml:space="preserve">о</w:t>
                  </w:r>
                  <w:r>
                    <w:rPr>
                      <w:sz w:val="24"/>
                      <w:szCs w:val="24"/>
                    </w:rPr>
                    <w:t xml:space="preserve">держания  и иные выплаты работникам государственных (муниципальных) орг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32,7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36,6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38,1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23,9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4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Жилищно-коммунальное хозяйство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4260,0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1449,9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1072,8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49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Благоустройство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4260,0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1449,9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1072,8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75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Муниципальная программа «Устойч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вое развитие сельских территорий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Большанского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сельского поселения»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4260,0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1449,9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1072,8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02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Комплекс процессных мероприятий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4260,0</w: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1449,9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1072,8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Комплекс процессных мероприятий «Реализация мероприятий по благоу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тройству территории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Большанского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сельского поселения»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4260,0</w: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1449,9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1072,8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4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Благоустройство населенных пунктов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4260,0</w: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1449,9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1072,8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27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4260,0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1449,9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1072,8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4260,0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1449,9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1072,8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7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4260,0</w: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1449,9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bottom"/>
                  <w:textDirection w:val="lrTb"/>
                  <w:noWrap w:val="false"/>
                </w:tcPr>
                <w:p>
                  <w:pPr>
                    <w:pStyle w:val="88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1072,8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01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506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ИТОГО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6570,1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2991,7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04" w:type="dxa"/>
                  <w:vAlign w:val="top"/>
                  <w:textDirection w:val="lrTb"/>
                  <w:noWrap w:val="false"/>
                </w:tcPr>
                <w:p>
                  <w:pPr>
                    <w:pStyle w:val="889"/>
                    <w:spacing w:line="276" w:lineRule="auto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2620,9</w:t>
                  </w:r>
                  <w:r>
                    <w:rPr>
                      <w:b w:val="0"/>
                      <w:bCs w:val="0"/>
                      <w:sz w:val="24"/>
                      <w:szCs w:val="24"/>
                    </w:rPr>
                    <w:t xml:space="preserve">»;</w:t>
                  </w:r>
                  <w:r>
                    <w:rPr>
                      <w:b w:val="0"/>
                      <w:bCs w:val="0"/>
                      <w:sz w:val="24"/>
                      <w:szCs w:val="24"/>
                    </w:rPr>
                  </w:r>
                  <w:r>
                    <w:rPr>
                      <w:b w:val="0"/>
                      <w:bCs w:val="0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8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89"/>
              <w:ind w:left="567" w:righ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1.4.</w:t>
            </w:r>
            <w:r>
              <w:rPr>
                <w:sz w:val="28"/>
                <w:szCs w:val="28"/>
              </w:rPr>
              <w:t xml:space="preserve"> приложение 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 «Ведомственная ст</w:t>
            </w:r>
            <w:r>
              <w:rPr>
                <w:sz w:val="28"/>
                <w:szCs w:val="28"/>
              </w:rPr>
              <w:t xml:space="preserve">руктура</w:t>
            </w:r>
            <w:r>
              <w:rPr>
                <w:sz w:val="28"/>
                <w:szCs w:val="28"/>
              </w:rPr>
              <w:t xml:space="preserve"> расходов</w:t>
            </w:r>
            <w:r>
              <w:rPr>
                <w:sz w:val="28"/>
                <w:szCs w:val="28"/>
              </w:rPr>
              <w:t xml:space="preserve"> бюджета </w:t>
            </w:r>
            <w:r>
              <w:rPr>
                <w:sz w:val="28"/>
                <w:szCs w:val="28"/>
              </w:rPr>
              <w:t xml:space="preserve">Большанского</w:t>
            </w:r>
            <w:r>
              <w:rPr>
                <w:sz w:val="28"/>
                <w:szCs w:val="28"/>
              </w:rPr>
              <w:t xml:space="preserve">      сельского поселения на </w:t>
            </w: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ы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к решению</w:t>
            </w:r>
            <w:r>
              <w:rPr>
                <w:sz w:val="28"/>
                <w:szCs w:val="28"/>
              </w:rPr>
              <w:t xml:space="preserve"> изложить в следующей  редакции: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194"/>
        </w:trPr>
        <w:tc>
          <w:tcPr>
            <w:gridSpan w:val="11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90" w:type="dxa"/>
            <w:vAlign w:val="top"/>
            <w:textDirection w:val="lrTb"/>
            <w:noWrap w:val="false"/>
          </w:tcPr>
          <w:p>
            <w:pPr>
              <w:pStyle w:val="889"/>
              <w:ind w:left="5102" w:right="-284" w:firstLine="0"/>
              <w:jc w:val="center"/>
              <w:tabs>
                <w:tab w:val="left" w:pos="-426" w:leader="none"/>
                <w:tab w:val="left" w:pos="822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Приложение 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9"/>
              <w:ind w:left="5102" w:right="-284" w:firstLine="0"/>
              <w:jc w:val="center"/>
              <w:tabs>
                <w:tab w:val="left" w:pos="-42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земского собрания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9"/>
              <w:ind w:left="5102" w:right="-284" w:firstLine="0"/>
              <w:jc w:val="center"/>
              <w:tabs>
                <w:tab w:val="left" w:pos="-42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Большанского</w:t>
            </w:r>
            <w:r>
              <w:rPr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27 декабря </w:t>
            </w: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 xml:space="preserve">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9"/>
              <w:ind w:left="5102" w:right="-284" w:firstLine="0"/>
              <w:jc w:val="center"/>
              <w:tabs>
                <w:tab w:val="left" w:pos="-42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редакции решения Совета депутатов Чернянского </w:t>
            </w:r>
            <w:r>
              <w:rPr>
                <w:sz w:val="28"/>
                <w:szCs w:val="28"/>
              </w:rPr>
              <w:t xml:space="preserve">муниципального округа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от 27 декабря 2025 г. № 98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89"/>
              <w:ind w:left="5669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8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25"/>
        </w:trPr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49" w:type="dxa"/>
            <w:vAlign w:val="bottom"/>
            <w:textDirection w:val="lrTb"/>
            <w:noWrap/>
          </w:tcPr>
          <w:p>
            <w:pPr>
              <w:pStyle w:val="88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</w:t>
            </w:r>
            <w:r>
              <w:rPr>
                <w:b/>
                <w:bCs/>
                <w:sz w:val="28"/>
                <w:szCs w:val="28"/>
              </w:rPr>
              <w:t xml:space="preserve">ВЕДОМСТВЕННАЯ СТРУКТУРА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450"/>
        </w:trPr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49" w:type="dxa"/>
            <w:vAlign w:val="bottom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расходов бюджета </w:t>
            </w:r>
            <w:r>
              <w:rPr>
                <w:b/>
                <w:bCs/>
                <w:sz w:val="28"/>
                <w:szCs w:val="28"/>
              </w:rPr>
              <w:t xml:space="preserve">Большанского</w:t>
            </w:r>
            <w:r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88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</w:t>
            </w:r>
            <w:r>
              <w:rPr>
                <w:b/>
                <w:bCs/>
                <w:sz w:val="28"/>
                <w:szCs w:val="28"/>
              </w:rPr>
              <w:t xml:space="preserve">2025</w:t>
            </w:r>
            <w:r>
              <w:rPr>
                <w:b/>
                <w:bCs/>
                <w:sz w:val="28"/>
                <w:szCs w:val="28"/>
              </w:rPr>
              <w:t xml:space="preserve"> год и плановый период </w:t>
            </w:r>
            <w:r>
              <w:rPr>
                <w:b/>
                <w:bCs/>
                <w:sz w:val="28"/>
                <w:szCs w:val="28"/>
              </w:rPr>
              <w:t xml:space="preserve">2026</w:t>
            </w:r>
            <w:r>
              <w:rPr>
                <w:b/>
                <w:bCs/>
                <w:sz w:val="28"/>
                <w:szCs w:val="28"/>
              </w:rPr>
              <w:t xml:space="preserve">-</w:t>
            </w:r>
            <w:r>
              <w:rPr>
                <w:b/>
                <w:bCs/>
                <w:sz w:val="28"/>
                <w:szCs w:val="28"/>
              </w:rPr>
              <w:t xml:space="preserve">2027 </w:t>
            </w:r>
            <w:r>
              <w:rPr>
                <w:b/>
                <w:bCs/>
                <w:sz w:val="28"/>
                <w:szCs w:val="28"/>
              </w:rPr>
              <w:t xml:space="preserve">годов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345"/>
        </w:trPr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49" w:type="dxa"/>
            <w:vAlign w:val="bottom"/>
            <w:textDirection w:val="lrTb"/>
            <w:noWrap/>
          </w:tcPr>
          <w:p>
            <w:pPr>
              <w:pStyle w:val="889"/>
            </w:pPr>
            <w:r>
              <w:t xml:space="preserve">                                                                                                                                                                            (тыс.рублей)</w:t>
            </w:r>
            <w:r/>
          </w:p>
        </w:tc>
      </w:tr>
      <w:tr>
        <w:tblPrEx/>
        <w:trPr>
          <w:gridAfter w:val="1"/>
          <w:trHeight w:val="19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889"/>
              <w:ind w:left="113" w:right="11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</w:t>
            </w:r>
            <w:r>
              <w:rPr>
                <w:b/>
                <w:bCs/>
                <w:sz w:val="24"/>
                <w:szCs w:val="24"/>
              </w:rPr>
              <w:t xml:space="preserve">е</w:t>
            </w:r>
            <w:r>
              <w:rPr>
                <w:b/>
                <w:bCs/>
                <w:sz w:val="24"/>
                <w:szCs w:val="24"/>
              </w:rPr>
              <w:t xml:space="preserve">дом</w:t>
            </w:r>
            <w:r>
              <w:rPr>
                <w:b/>
                <w:bCs/>
                <w:sz w:val="24"/>
                <w:szCs w:val="24"/>
              </w:rPr>
              <w:t xml:space="preserve">ст</w:t>
            </w:r>
            <w:r>
              <w:rPr>
                <w:b/>
                <w:bCs/>
                <w:sz w:val="24"/>
                <w:szCs w:val="24"/>
              </w:rPr>
              <w:t xml:space="preserve">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889"/>
              <w:ind w:left="113" w:right="11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</w:t>
            </w:r>
            <w:r>
              <w:rPr>
                <w:b/>
                <w:bCs/>
                <w:sz w:val="24"/>
                <w:szCs w:val="24"/>
              </w:rPr>
              <w:t xml:space="preserve">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889"/>
              <w:ind w:left="113" w:right="11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Подраз</w:t>
            </w:r>
            <w:r>
              <w:rPr>
                <w:b/>
                <w:bCs/>
                <w:sz w:val="24"/>
                <w:szCs w:val="24"/>
              </w:rPr>
              <w:t xml:space="preserve">дел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btLr"/>
            <w:noWrap w:val="false"/>
          </w:tcPr>
          <w:p>
            <w:pPr>
              <w:pStyle w:val="889"/>
              <w:ind w:left="113" w:right="11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Целевая ст</w:t>
            </w:r>
            <w:r>
              <w:rPr>
                <w:b/>
                <w:bCs/>
                <w:sz w:val="24"/>
                <w:szCs w:val="24"/>
              </w:rPr>
              <w:t xml:space="preserve">а</w:t>
            </w:r>
            <w:r>
              <w:rPr>
                <w:b/>
                <w:bCs/>
                <w:sz w:val="24"/>
                <w:szCs w:val="24"/>
              </w:rPr>
              <w:t xml:space="preserve">тья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889"/>
              <w:ind w:left="113" w:right="11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Вид расх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дов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89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2026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89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6570,1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2991,7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2620,9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2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Администрация </w:t>
            </w:r>
            <w:r>
              <w:rPr>
                <w:b/>
                <w:bCs/>
                <w:i/>
                <w:sz w:val="24"/>
                <w:szCs w:val="24"/>
              </w:rPr>
              <w:t xml:space="preserve">Большанского</w:t>
            </w:r>
            <w:r>
              <w:rPr>
                <w:b/>
                <w:bCs/>
                <w:i/>
                <w:sz w:val="24"/>
                <w:szCs w:val="24"/>
              </w:rPr>
              <w:t xml:space="preserve"> сельского поселения муниципал</w:t>
            </w:r>
            <w:r>
              <w:rPr>
                <w:b/>
                <w:bCs/>
                <w:i/>
                <w:sz w:val="24"/>
                <w:szCs w:val="24"/>
              </w:rPr>
              <w:t xml:space="preserve">ь</w:t>
            </w:r>
            <w:r>
              <w:rPr>
                <w:b/>
                <w:bCs/>
                <w:i/>
                <w:sz w:val="24"/>
                <w:szCs w:val="24"/>
              </w:rPr>
              <w:t xml:space="preserve">ного района "Чернянский район" Белгородской области</w:t>
            </w:r>
            <w:r>
              <w:rPr>
                <w:b/>
                <w:bCs/>
                <w:i/>
                <w:sz w:val="24"/>
                <w:szCs w:val="24"/>
              </w:rPr>
            </w:r>
            <w:r>
              <w:rPr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 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 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 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 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6570,1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2991,7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2620,9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41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2145,1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1363,0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1363,0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Функционирование Правител</w:t>
            </w:r>
            <w:r>
              <w:rPr>
                <w:b/>
                <w:bCs/>
                <w:sz w:val="24"/>
                <w:szCs w:val="24"/>
              </w:rPr>
              <w:t xml:space="preserve">ь</w:t>
            </w:r>
            <w:r>
              <w:rPr>
                <w:b/>
                <w:bCs/>
                <w:sz w:val="24"/>
                <w:szCs w:val="24"/>
              </w:rPr>
              <w:t xml:space="preserve">ства Российской Федерации м</w:t>
            </w:r>
            <w:r>
              <w:rPr>
                <w:b/>
                <w:bCs/>
                <w:sz w:val="24"/>
                <w:szCs w:val="24"/>
              </w:rPr>
              <w:t xml:space="preserve">е</w:t>
            </w:r>
            <w:r>
              <w:rPr>
                <w:b/>
                <w:bCs/>
                <w:sz w:val="24"/>
                <w:szCs w:val="24"/>
              </w:rPr>
              <w:t xml:space="preserve">стных администраций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2145,1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1333,0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1333,0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2145,1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1333,0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1333,0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2145,1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1333,0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1333,0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Обеспечение функций органов местного самоуправления по функционированию представ</w:t>
            </w:r>
            <w:r>
              <w:rPr>
                <w:b/>
                <w:bCs/>
                <w:sz w:val="24"/>
                <w:szCs w:val="24"/>
              </w:rPr>
              <w:t xml:space="preserve">и</w:t>
            </w:r>
            <w:r>
              <w:rPr>
                <w:b/>
                <w:bCs/>
                <w:sz w:val="24"/>
                <w:szCs w:val="24"/>
              </w:rPr>
              <w:t xml:space="preserve">тельных органов муниципал</w:t>
            </w:r>
            <w:r>
              <w:rPr>
                <w:b/>
                <w:bCs/>
                <w:sz w:val="24"/>
                <w:szCs w:val="24"/>
              </w:rPr>
              <w:t xml:space="preserve">ь</w:t>
            </w:r>
            <w:r>
              <w:rPr>
                <w:b/>
                <w:bCs/>
                <w:sz w:val="24"/>
                <w:szCs w:val="24"/>
              </w:rPr>
              <w:t xml:space="preserve">ных образований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9990090019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794,0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553,0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553,0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3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дарственными органами, казенн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ми учреждениями, органами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альному страхованию на выплаты денежного содержания  и иные выплаты работникам государс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Закупки товаров, работ, услуг в сфере информационно-коммуникационных технологий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энергетических ресурсов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158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бюджетные ассигнования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налогов, сборов и иных платежей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налога на имущество орг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низаций и земельного налога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прочих налогов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1351,1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780,0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780,0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1351,1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780,0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780,0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Обеспечение функций органов местного самоуправления по функционированию органов м</w:t>
            </w:r>
            <w:r>
              <w:rPr>
                <w:b/>
                <w:bCs/>
                <w:sz w:val="24"/>
                <w:szCs w:val="24"/>
              </w:rPr>
              <w:t xml:space="preserve">е</w:t>
            </w:r>
            <w:r>
              <w:rPr>
                <w:b/>
                <w:bCs/>
                <w:sz w:val="24"/>
                <w:szCs w:val="24"/>
              </w:rPr>
              <w:t xml:space="preserve">стного самоуправления  (главы сельских поселений)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9990000410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1351,1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780,0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780,0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9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дарственными органами, казенн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ми учреждениями, органами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tabs>
                <w:tab w:val="left" w:pos="71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tabs>
                <w:tab w:val="left" w:pos="71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1351,1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780,0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780,0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выплаты персоналу, за и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ключением фонда оплаты труда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gridAfter w:val="1"/>
          <w:trHeight w:val="7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альному страхованию на выплаты денежного содержания  и иные выплаты работникам государс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8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Резервные фонды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8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6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Резервный фонд по осуществл</w:t>
            </w:r>
            <w:r>
              <w:rPr>
                <w:b/>
                <w:bCs/>
                <w:sz w:val="24"/>
                <w:szCs w:val="24"/>
              </w:rPr>
              <w:t xml:space="preserve">е</w:t>
            </w:r>
            <w:r>
              <w:rPr>
                <w:b/>
                <w:bCs/>
                <w:sz w:val="24"/>
                <w:szCs w:val="24"/>
              </w:rPr>
              <w:t xml:space="preserve">нию прочих расходов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9990020550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бюджетные ассигнования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64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Резервные средства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2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Национальная оборона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165,0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2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Мобилизационная и вневойск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вая подготовка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165,0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2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165,0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7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165,0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0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Осуществление полномочий  по первичному воинскому учету на территориях, где отсутствуют военные комиссариаты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9990051180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165,0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6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дарственными органами, казенн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ми учреждениями, органами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69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альному страхованию на выплаты денежного содержания  и иные выплаты работникам государс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1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Жилищно-коммунальное хозя</w:t>
            </w:r>
            <w:r>
              <w:rPr>
                <w:b/>
                <w:bCs/>
                <w:sz w:val="24"/>
                <w:szCs w:val="24"/>
              </w:rPr>
              <w:t xml:space="preserve">й</w:t>
            </w:r>
            <w:r>
              <w:rPr>
                <w:b/>
                <w:bCs/>
                <w:sz w:val="24"/>
                <w:szCs w:val="24"/>
              </w:rPr>
              <w:t xml:space="preserve">ство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4260,0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1449,9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1072,8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3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Благоустройство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4260,0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1449,9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1072,8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3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Муниципальная программа «У</w:t>
            </w:r>
            <w:r>
              <w:rPr>
                <w:b/>
                <w:bCs/>
                <w:sz w:val="24"/>
                <w:szCs w:val="24"/>
              </w:rPr>
              <w:t xml:space="preserve">с</w:t>
            </w:r>
            <w:r>
              <w:rPr>
                <w:b/>
                <w:bCs/>
                <w:sz w:val="24"/>
                <w:szCs w:val="24"/>
              </w:rPr>
              <w:t xml:space="preserve">тойчивое развитие сельских те</w:t>
            </w:r>
            <w:r>
              <w:rPr>
                <w:b/>
                <w:bCs/>
                <w:sz w:val="24"/>
                <w:szCs w:val="24"/>
              </w:rPr>
              <w:t xml:space="preserve">р</w:t>
            </w:r>
            <w:r>
              <w:rPr>
                <w:b/>
                <w:bCs/>
                <w:sz w:val="24"/>
                <w:szCs w:val="24"/>
              </w:rPr>
              <w:t xml:space="preserve">риторий </w:t>
            </w:r>
            <w:r>
              <w:rPr>
                <w:b/>
                <w:bCs/>
                <w:sz w:val="24"/>
                <w:szCs w:val="24"/>
              </w:rPr>
              <w:t xml:space="preserve">Большанского</w:t>
            </w:r>
            <w:r>
              <w:rPr>
                <w:b/>
                <w:bCs/>
                <w:sz w:val="24"/>
                <w:szCs w:val="24"/>
              </w:rPr>
              <w:t xml:space="preserve"> сельск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го поселения»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4260,0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1449,9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1072,8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77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Комплекс процессных мер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приятий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4260,0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1449,9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1072,8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Комплекс процессных мер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приятий «Реализация меропри</w:t>
            </w:r>
            <w:r>
              <w:rPr>
                <w:b/>
                <w:bCs/>
                <w:sz w:val="24"/>
                <w:szCs w:val="24"/>
              </w:rPr>
              <w:t xml:space="preserve">я</w:t>
            </w:r>
            <w:r>
              <w:rPr>
                <w:b/>
                <w:bCs/>
                <w:sz w:val="24"/>
                <w:szCs w:val="24"/>
              </w:rPr>
              <w:t xml:space="preserve">тий по благоустройству террит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рии </w:t>
            </w:r>
            <w:r>
              <w:rPr>
                <w:b/>
                <w:bCs/>
                <w:sz w:val="24"/>
                <w:szCs w:val="24"/>
              </w:rPr>
              <w:t xml:space="preserve">Большанского</w:t>
            </w:r>
            <w:r>
              <w:rPr>
                <w:b/>
                <w:bCs/>
                <w:sz w:val="24"/>
                <w:szCs w:val="24"/>
              </w:rPr>
              <w:t xml:space="preserve"> сельского поселения»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014100000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4260,0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1449,9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1072,8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8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Благоустройство населенных пунктов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0140120010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</w:pPr>
            <w:r>
              <w:rPr>
                <w:bCs/>
                <w:sz w:val="24"/>
                <w:szCs w:val="24"/>
              </w:rPr>
              <w:t xml:space="preserve">4260,0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1449,9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1072,8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21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</w:pPr>
            <w:r>
              <w:rPr>
                <w:bCs/>
                <w:sz w:val="24"/>
                <w:szCs w:val="24"/>
              </w:rPr>
              <w:t xml:space="preserve">4260,0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1449,9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1072,8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</w:pPr>
            <w:r>
              <w:rPr>
                <w:bCs/>
                <w:sz w:val="24"/>
                <w:szCs w:val="24"/>
              </w:rPr>
              <w:t xml:space="preserve">4260,0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1449,9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1072,8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</w:pPr>
            <w:r>
              <w:rPr>
                <w:bCs/>
                <w:sz w:val="24"/>
                <w:szCs w:val="24"/>
              </w:rPr>
              <w:t xml:space="preserve">4260,0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1449,9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1072,8</w:t>
            </w:r>
            <w:r>
              <w:rPr>
                <w:sz w:val="24"/>
                <w:szCs w:val="24"/>
              </w:rPr>
              <w:t xml:space="preserve">»;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89"/>
        <w:jc w:val="right"/>
      </w:pPr>
      <w:r/>
      <w:r/>
    </w:p>
    <w:p>
      <w:pPr>
        <w:pStyle w:val="889"/>
        <w:ind w:left="0" w:righ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</w:t>
      </w:r>
      <w:r>
        <w:rPr>
          <w:bCs/>
          <w:sz w:val="28"/>
          <w:szCs w:val="28"/>
        </w:rPr>
        <w:t xml:space="preserve">  приложение 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«Распределение бюджетных ас</w:t>
      </w:r>
      <w:r>
        <w:rPr>
          <w:bCs/>
          <w:sz w:val="28"/>
          <w:szCs w:val="28"/>
        </w:rPr>
        <w:t xml:space="preserve">сигнований по целевым статьям (</w:t>
      </w:r>
      <w:r>
        <w:rPr>
          <w:bCs/>
          <w:sz w:val="28"/>
          <w:szCs w:val="28"/>
        </w:rPr>
        <w:t xml:space="preserve">муниципальным программам) и непрограммным направлениям деятельности, группам видов расходов, разделам, подразделам классификации расходов бюджета на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и плановый период 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 – 202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к решению</w:t>
      </w:r>
      <w:r>
        <w:rPr>
          <w:bCs/>
          <w:sz w:val="28"/>
          <w:szCs w:val="28"/>
        </w:rPr>
        <w:t xml:space="preserve"> изложить в следующей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9"/>
        <w:ind w:left="-709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9"/>
        <w:ind w:left="5102" w:right="-284" w:firstLine="0"/>
        <w:jc w:val="center"/>
        <w:tabs>
          <w:tab w:val="left" w:pos="-426" w:leader="none"/>
          <w:tab w:val="left" w:pos="822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Приложение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102" w:right="-284" w:firstLine="0"/>
        <w:jc w:val="center"/>
        <w:tabs>
          <w:tab w:val="left" w:pos="-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решению 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102" w:right="-284" w:firstLine="0"/>
        <w:jc w:val="center"/>
        <w:tabs>
          <w:tab w:val="left" w:pos="-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Большанского</w:t>
      </w:r>
      <w:r>
        <w:rPr>
          <w:sz w:val="28"/>
          <w:szCs w:val="28"/>
        </w:rPr>
        <w:t xml:space="preserve"> сельского поселения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27 декабря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г. № </w:t>
      </w:r>
      <w:r>
        <w:rPr>
          <w:sz w:val="28"/>
          <w:szCs w:val="28"/>
        </w:rPr>
        <w:t xml:space="preserve">50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102" w:right="-284" w:firstLine="0"/>
        <w:jc w:val="center"/>
        <w:tabs>
          <w:tab w:val="left" w:pos="-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редакции решения Совета депутатов Чернянского </w:t>
      </w:r>
      <w:r>
        <w:rPr>
          <w:sz w:val="28"/>
          <w:szCs w:val="28"/>
        </w:rPr>
        <w:t xml:space="preserve">муниципального округа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от 27 декабря 2025 г.№ 98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8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</w:r>
      <w:r>
        <w:rPr>
          <w:rFonts w:ascii="Times New Roman CYR" w:hAnsi="Times New Roman CYR" w:cs="Times New Roman CYR"/>
          <w:b/>
          <w:bCs/>
          <w:sz w:val="24"/>
          <w:szCs w:val="24"/>
        </w:rPr>
      </w:r>
    </w:p>
    <w:p>
      <w:pPr>
        <w:pStyle w:val="889"/>
        <w:jc w:val="center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</w:rPr>
        <w:t xml:space="preserve">Распределение бюджетных ассигнований по целевым статьям</w:t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89"/>
        <w:jc w:val="center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</w:rPr>
        <w:t xml:space="preserve">(муниципальным программам)  и не программным</w:t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89"/>
        <w:jc w:val="center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</w:rPr>
        <w:t xml:space="preserve">направлениям деятельности, группам видов расходов,</w:t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89"/>
        <w:jc w:val="center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</w:rPr>
        <w:t xml:space="preserve">разделам, подразделам классификации   расходов бюджета на 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2025 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год</w:t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89"/>
        <w:jc w:val="center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color w:val="000000"/>
          <w:sz w:val="24"/>
          <w:szCs w:val="24"/>
        </w:rPr>
        <w:t xml:space="preserve">и плановый период </w:t>
      </w:r>
      <w:r>
        <w:rPr>
          <w:rFonts w:ascii="Tinos" w:hAnsi="Tinos" w:eastAsia="Tinos" w:cs="Tinos"/>
          <w:b/>
          <w:bCs/>
          <w:color w:val="000000"/>
          <w:sz w:val="24"/>
          <w:szCs w:val="24"/>
        </w:rPr>
        <w:t xml:space="preserve">2026</w:t>
      </w:r>
      <w:r>
        <w:rPr>
          <w:rFonts w:ascii="Tinos" w:hAnsi="Tinos" w:eastAsia="Tinos" w:cs="Tinos"/>
          <w:b/>
          <w:bCs/>
          <w:color w:val="000000"/>
          <w:sz w:val="24"/>
          <w:szCs w:val="24"/>
        </w:rPr>
        <w:t xml:space="preserve">-</w:t>
      </w:r>
      <w:r>
        <w:rPr>
          <w:rFonts w:ascii="Tinos" w:hAnsi="Tinos" w:eastAsia="Tinos" w:cs="Tinos"/>
          <w:b/>
          <w:bCs/>
          <w:color w:val="000000"/>
          <w:sz w:val="24"/>
          <w:szCs w:val="24"/>
        </w:rPr>
        <w:t xml:space="preserve">2027</w:t>
      </w:r>
      <w:r>
        <w:rPr>
          <w:rFonts w:ascii="Tinos" w:hAnsi="Tinos" w:eastAsia="Tinos" w:cs="Tinos"/>
          <w:b/>
          <w:bCs/>
          <w:color w:val="000000"/>
          <w:sz w:val="24"/>
          <w:szCs w:val="24"/>
        </w:rPr>
        <w:t xml:space="preserve">годов</w:t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89"/>
        <w:jc w:val="right"/>
      </w:pPr>
      <w:r>
        <w:t xml:space="preserve">                                                                                                                                                         </w:t>
      </w:r>
      <w:r>
        <w:t xml:space="preserve">               </w:t>
      </w:r>
      <w:r>
        <w:t xml:space="preserve">(</w:t>
      </w:r>
      <w:r>
        <w:rPr>
          <w:rFonts w:ascii="Times New Roman CYR" w:hAnsi="Times New Roman CYR" w:cs="Times New Roman CYR"/>
        </w:rPr>
        <w:t xml:space="preserve">тыс.рублей</w:t>
      </w:r>
      <w:r>
        <w:rPr>
          <w:rFonts w:ascii="Times New Roman CYR" w:hAnsi="Times New Roman CYR" w:cs="Times New Roman CYR"/>
        </w:rPr>
        <w:t xml:space="preserve">)</w:t>
      </w:r>
      <w:r/>
    </w:p>
    <w:tbl>
      <w:tblPr>
        <w:tblW w:w="974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60"/>
        <w:gridCol w:w="1418"/>
        <w:gridCol w:w="709"/>
        <w:gridCol w:w="567"/>
        <w:gridCol w:w="567"/>
        <w:gridCol w:w="992"/>
        <w:gridCol w:w="1134"/>
        <w:gridCol w:w="1100"/>
      </w:tblGrid>
      <w:tr>
        <w:tblPrEx/>
        <w:trPr>
          <w:trHeight w:val="523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89"/>
              <w:ind w:left="-426" w:firstLine="426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ЦСР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Вр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Рз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Пр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2025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89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89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2027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89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9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5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6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20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8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Муниципальная программа «У</w:t>
            </w:r>
            <w:r>
              <w:rPr>
                <w:b/>
                <w:bCs/>
                <w:sz w:val="24"/>
                <w:szCs w:val="24"/>
              </w:rPr>
              <w:t xml:space="preserve">с</w:t>
            </w:r>
            <w:r>
              <w:rPr>
                <w:b/>
                <w:bCs/>
                <w:sz w:val="24"/>
                <w:szCs w:val="24"/>
              </w:rPr>
              <w:t xml:space="preserve">тойчивое развитие сельских те</w:t>
            </w:r>
            <w:r>
              <w:rPr>
                <w:b/>
                <w:bCs/>
                <w:sz w:val="24"/>
                <w:szCs w:val="24"/>
              </w:rPr>
              <w:t xml:space="preserve">р</w:t>
            </w:r>
            <w:r>
              <w:rPr>
                <w:b/>
                <w:bCs/>
                <w:sz w:val="24"/>
                <w:szCs w:val="24"/>
              </w:rPr>
              <w:t xml:space="preserve">риторий </w:t>
            </w:r>
            <w:r>
              <w:rPr>
                <w:b/>
                <w:bCs/>
                <w:sz w:val="24"/>
                <w:szCs w:val="24"/>
              </w:rPr>
              <w:t xml:space="preserve">Большанского</w:t>
            </w:r>
            <w:r>
              <w:rPr>
                <w:b/>
                <w:bCs/>
                <w:sz w:val="24"/>
                <w:szCs w:val="24"/>
              </w:rPr>
              <w:t xml:space="preserve"> сельск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го поселения Чернянского ра</w:t>
            </w:r>
            <w:r>
              <w:rPr>
                <w:b/>
                <w:bCs/>
                <w:sz w:val="24"/>
                <w:szCs w:val="24"/>
              </w:rPr>
              <w:t xml:space="preserve">й</w:t>
            </w:r>
            <w:r>
              <w:rPr>
                <w:b/>
                <w:bCs/>
                <w:sz w:val="24"/>
                <w:szCs w:val="24"/>
              </w:rPr>
              <w:t xml:space="preserve">она Белгородской области 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ind w:right="203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4260,0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1449,9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1072,8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8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Комплекс процессных меропри</w:t>
            </w:r>
            <w:r>
              <w:rPr>
                <w:bCs/>
                <w:sz w:val="24"/>
                <w:szCs w:val="24"/>
              </w:rPr>
              <w:t xml:space="preserve">я</w:t>
            </w:r>
            <w:r>
              <w:rPr>
                <w:bCs/>
                <w:sz w:val="24"/>
                <w:szCs w:val="24"/>
              </w:rPr>
              <w:t xml:space="preserve">тий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01</w:t>
            </w: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4260,0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1449,9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1072,8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8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Комплекс процессных меропри</w:t>
            </w:r>
            <w:r>
              <w:rPr>
                <w:bCs/>
                <w:sz w:val="24"/>
                <w:szCs w:val="24"/>
              </w:rPr>
              <w:t xml:space="preserve">я</w:t>
            </w:r>
            <w:r>
              <w:rPr>
                <w:bCs/>
                <w:sz w:val="24"/>
                <w:szCs w:val="24"/>
              </w:rPr>
              <w:t xml:space="preserve">тий «Реализация мероприятий по благоустройству территории </w:t>
            </w:r>
            <w:r>
              <w:rPr>
                <w:bCs/>
                <w:sz w:val="24"/>
                <w:szCs w:val="24"/>
              </w:rPr>
              <w:t xml:space="preserve">Большанского</w:t>
            </w:r>
            <w:r>
              <w:rPr>
                <w:bCs/>
                <w:sz w:val="24"/>
                <w:szCs w:val="24"/>
              </w:rPr>
              <w:t xml:space="preserve"> сельского поселения"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04101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4260,0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1449,9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1072,8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89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Благоустройство населенных пунктов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  <w:t xml:space="preserve">0120010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05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1449,9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1072,8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89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99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2310,1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1541,8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1548,1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21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Иные непрограмные расходы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2310,1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1541,8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1548,1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9990090019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9990090019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9990090019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89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по функционированию  органов мес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ного самоуправления  (главы сел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ских поселений)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9990000410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Резервный фонд по осуществл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нию прочих расходов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9990020550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8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</w:t>
            </w:r>
            <w:r>
              <w:rPr>
                <w:color w:val="000000"/>
                <w:sz w:val="24"/>
                <w:szCs w:val="24"/>
              </w:rPr>
              <w:t xml:space="preserve">р</w:t>
            </w:r>
            <w:r>
              <w:rPr>
                <w:color w:val="000000"/>
                <w:sz w:val="24"/>
                <w:szCs w:val="24"/>
              </w:rPr>
              <w:t xml:space="preserve">вичного воинского учета на терр</w:t>
            </w:r>
            <w:r>
              <w:rPr>
                <w:color w:val="000000"/>
                <w:sz w:val="24"/>
                <w:szCs w:val="24"/>
              </w:rPr>
              <w:t xml:space="preserve">и</w:t>
            </w:r>
            <w:r>
              <w:rPr>
                <w:color w:val="000000"/>
                <w:sz w:val="24"/>
                <w:szCs w:val="24"/>
              </w:rPr>
              <w:t xml:space="preserve">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9990051180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4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8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</w:t>
            </w:r>
            <w:r>
              <w:rPr>
                <w:color w:val="000000"/>
                <w:sz w:val="24"/>
                <w:szCs w:val="24"/>
              </w:rPr>
              <w:t xml:space="preserve">р</w:t>
            </w:r>
            <w:r>
              <w:rPr>
                <w:color w:val="000000"/>
                <w:sz w:val="24"/>
                <w:szCs w:val="24"/>
              </w:rPr>
              <w:t xml:space="preserve">вичного воинского учета на терр</w:t>
            </w:r>
            <w:r>
              <w:rPr>
                <w:color w:val="000000"/>
                <w:sz w:val="24"/>
                <w:szCs w:val="24"/>
              </w:rPr>
              <w:t xml:space="preserve">и</w:t>
            </w:r>
            <w:r>
              <w:rPr>
                <w:color w:val="000000"/>
                <w:sz w:val="24"/>
                <w:szCs w:val="24"/>
              </w:rPr>
              <w:t xml:space="preserve">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9990051180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6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89"/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6570,1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2991,7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2620,9</w:t>
            </w:r>
            <w:r>
              <w:rPr>
                <w:b w:val="0"/>
                <w:bCs w:val="0"/>
                <w:sz w:val="24"/>
                <w:szCs w:val="24"/>
              </w:rPr>
              <w:t xml:space="preserve">»;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889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left="0" w:right="0" w:firstLine="709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1.6</w:t>
      </w:r>
      <w:r>
        <w:rPr>
          <w:b w:val="0"/>
          <w:bCs w:val="0"/>
          <w:szCs w:val="28"/>
        </w:rPr>
        <w:t xml:space="preserve">. приложение 6 «</w:t>
      </w:r>
      <w:r>
        <w:rPr>
          <w:b w:val="0"/>
          <w:szCs w:val="28"/>
        </w:rPr>
        <w:t xml:space="preserve">Объем межбюджетных трансфертов </w:t>
      </w:r>
      <w:r>
        <w:rPr>
          <w:b w:val="0"/>
          <w:szCs w:val="28"/>
        </w:rPr>
        <w:t xml:space="preserve">Большанского</w:t>
      </w:r>
      <w:r>
        <w:rPr>
          <w:b w:val="0"/>
          <w:szCs w:val="28"/>
        </w:rPr>
        <w:t xml:space="preserve"> сельского поселения, получаемых из других уровней бюджетной системы Российской Федерации      на 2025 год  и  плановый период 2026 – 2027 годов</w:t>
      </w:r>
      <w:r>
        <w:rPr>
          <w:b w:val="0"/>
          <w:bCs w:val="0"/>
          <w:szCs w:val="28"/>
        </w:rPr>
        <w:t xml:space="preserve">» изложить в следующей  редакции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pStyle w:val="889"/>
        <w:jc w:val="right"/>
        <w:tabs>
          <w:tab w:val="left" w:pos="-426" w:leader="none"/>
        </w:tabs>
      </w:pPr>
      <w:r/>
      <w:r/>
    </w:p>
    <w:p>
      <w:pPr>
        <w:pStyle w:val="889"/>
        <w:ind w:left="5102" w:right="-284" w:firstLine="0"/>
        <w:jc w:val="center"/>
        <w:tabs>
          <w:tab w:val="left" w:pos="-426" w:leader="none"/>
          <w:tab w:val="left" w:pos="822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Приложение 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102" w:right="-284" w:firstLine="0"/>
        <w:jc w:val="center"/>
        <w:tabs>
          <w:tab w:val="left" w:pos="-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решению 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102" w:right="-284" w:firstLine="0"/>
        <w:jc w:val="center"/>
        <w:tabs>
          <w:tab w:val="left" w:pos="-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Большанского</w:t>
      </w:r>
      <w:r>
        <w:rPr>
          <w:sz w:val="28"/>
          <w:szCs w:val="28"/>
        </w:rPr>
        <w:t xml:space="preserve"> сельского поселения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27 декабря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г. № </w:t>
      </w:r>
      <w:r>
        <w:rPr>
          <w:sz w:val="28"/>
          <w:szCs w:val="28"/>
        </w:rPr>
        <w:t xml:space="preserve">50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102" w:right="-284" w:firstLine="0"/>
        <w:jc w:val="center"/>
        <w:tabs>
          <w:tab w:val="left" w:pos="-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редакции решения Совета депутатов Чернянского </w:t>
      </w:r>
      <w:r>
        <w:rPr>
          <w:sz w:val="28"/>
          <w:szCs w:val="28"/>
        </w:rPr>
        <w:t xml:space="preserve">муниципального округа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от 27 декабря 2025 г.№ 98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91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Объем межбюджетных трансфертов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91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Большанского</w:t>
      </w:r>
      <w:r>
        <w:rPr>
          <w:sz w:val="28"/>
          <w:szCs w:val="28"/>
        </w:rPr>
        <w:t xml:space="preserve"> сельского поселения,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91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получаемых из других уровней бюджетной системы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91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Российской Федерации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91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на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год  и  плановый период 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2027 </w:t>
      </w:r>
      <w:r>
        <w:rPr>
          <w:sz w:val="28"/>
          <w:szCs w:val="28"/>
        </w:rPr>
        <w:t xml:space="preserve">годов</w:t>
      </w:r>
      <w:r>
        <w:rPr>
          <w:sz w:val="28"/>
          <w:szCs w:val="28"/>
        </w:rPr>
        <w:t xml:space="preserve">                                     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8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(тыс.рублей)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47"/>
        <w:gridCol w:w="2848"/>
        <w:gridCol w:w="1206"/>
        <w:gridCol w:w="1206"/>
        <w:gridCol w:w="13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Код бюджетной классификации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48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показателей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Сумма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8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2025 </w:t>
            </w:r>
            <w:r>
              <w:rPr>
                <w:b/>
                <w:sz w:val="24"/>
                <w:szCs w:val="24"/>
              </w:rPr>
              <w:t xml:space="preserve">год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Сумма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8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2026 </w:t>
            </w:r>
            <w:r>
              <w:rPr>
                <w:b/>
                <w:sz w:val="24"/>
                <w:szCs w:val="24"/>
              </w:rPr>
              <w:t xml:space="preserve">год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Сумма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8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2027 </w:t>
            </w:r>
            <w:r>
              <w:rPr>
                <w:b/>
                <w:sz w:val="24"/>
                <w:szCs w:val="24"/>
              </w:rPr>
              <w:t xml:space="preserve">год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7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48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000 2 00 00000  00 0000 000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48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БЕЗВОЗМЕЗДНЫЕ П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СТУПЛЕНИЯ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4177,3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1004,8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643,1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8"/>
        </w:trPr>
        <w:tc>
          <w:tcPr>
            <w:tcW w:w="324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</w:t>
            </w:r>
            <w:r>
              <w:rPr>
                <w:b/>
                <w:bCs/>
                <w:sz w:val="24"/>
                <w:szCs w:val="24"/>
              </w:rPr>
              <w:t xml:space="preserve"> 2 02 10000  00 0000 150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48" w:type="dxa"/>
            <w:vAlign w:val="top"/>
            <w:textDirection w:val="lrTb"/>
            <w:noWrap w:val="false"/>
          </w:tcPr>
          <w:p>
            <w:pPr>
              <w:pStyle w:val="889"/>
              <w:ind w:right="-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Дотации бюджетам субъектов РФ и муниципальных обр</w:t>
            </w:r>
            <w:r>
              <w:rPr>
                <w:b/>
                <w:bCs/>
                <w:sz w:val="24"/>
                <w:szCs w:val="24"/>
              </w:rPr>
              <w:t xml:space="preserve">а</w:t>
            </w:r>
            <w:r>
              <w:rPr>
                <w:b/>
                <w:bCs/>
                <w:sz w:val="24"/>
                <w:szCs w:val="24"/>
              </w:rPr>
              <w:t xml:space="preserve">зований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4012,3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826,0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458,0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  <w:t xml:space="preserve"> 2 02 1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001 10 0000 150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48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Дотации бюджетам сельских поселений на выравнивание уровня бюджетной обесп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ченности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4012,3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826,0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458,0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7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</w:t>
            </w:r>
            <w:r>
              <w:rPr>
                <w:b/>
                <w:bCs/>
                <w:sz w:val="24"/>
                <w:szCs w:val="24"/>
              </w:rPr>
              <w:t xml:space="preserve"> 2 02 30000 00 0000 150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48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Субвенции  бюджетам суб</w:t>
            </w:r>
            <w:r>
              <w:rPr>
                <w:b/>
                <w:bCs/>
                <w:sz w:val="24"/>
                <w:szCs w:val="24"/>
              </w:rPr>
              <w:t xml:space="preserve">ъ</w:t>
            </w:r>
            <w:r>
              <w:rPr>
                <w:b/>
                <w:bCs/>
                <w:sz w:val="24"/>
                <w:szCs w:val="24"/>
              </w:rPr>
              <w:t xml:space="preserve">ектов РФ и муниципальных образований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165,0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75"/>
        </w:trPr>
        <w:tc>
          <w:tcPr>
            <w:tcW w:w="3247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  <w:t xml:space="preserve"> 2 02 35118 10 0000 150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48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сельских поселений на осуществление полномочий по первичному воинскому учету на те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риториях,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178,8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185,1</w:t>
            </w:r>
            <w:r>
              <w:rPr>
                <w:sz w:val="24"/>
                <w:szCs w:val="24"/>
              </w:rPr>
              <w:t xml:space="preserve">»;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89"/>
        <w:tabs>
          <w:tab w:val="left" w:pos="6804" w:leader="none"/>
        </w:tabs>
      </w:pPr>
      <w:r/>
      <w:r/>
    </w:p>
    <w:p>
      <w:pPr>
        <w:pStyle w:val="889"/>
        <w:ind w:left="0" w:righ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1.7</w:t>
      </w:r>
      <w:r>
        <w:rPr>
          <w:bCs/>
          <w:sz w:val="28"/>
          <w:szCs w:val="28"/>
        </w:rPr>
        <w:t xml:space="preserve">. приложение 7 «Источники внутреннего финансирования дефицита бюджета </w:t>
      </w:r>
      <w:r>
        <w:rPr>
          <w:bCs/>
          <w:sz w:val="28"/>
          <w:szCs w:val="28"/>
        </w:rPr>
        <w:t xml:space="preserve">Большанского</w:t>
      </w:r>
      <w:r>
        <w:rPr>
          <w:bCs/>
          <w:sz w:val="28"/>
          <w:szCs w:val="28"/>
        </w:rPr>
        <w:t xml:space="preserve"> сельского поселения на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 и плановый период 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-202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 к решению </w:t>
      </w:r>
      <w:r>
        <w:rPr>
          <w:bCs/>
          <w:sz w:val="28"/>
          <w:szCs w:val="28"/>
        </w:rPr>
        <w:t xml:space="preserve">изложить в следующей  редакции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9"/>
        <w:ind w:left="5102" w:right="-284" w:firstLine="0"/>
        <w:jc w:val="center"/>
        <w:tabs>
          <w:tab w:val="left" w:pos="-426" w:leader="none"/>
          <w:tab w:val="left" w:pos="822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Приложение 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102" w:right="-284" w:firstLine="0"/>
        <w:jc w:val="center"/>
        <w:tabs>
          <w:tab w:val="left" w:pos="-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решению 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102" w:right="-284" w:firstLine="0"/>
        <w:jc w:val="center"/>
        <w:tabs>
          <w:tab w:val="left" w:pos="-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Большанского</w:t>
      </w:r>
      <w:r>
        <w:rPr>
          <w:sz w:val="28"/>
          <w:szCs w:val="28"/>
        </w:rPr>
        <w:t xml:space="preserve"> сельского поселения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27 декабря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г. № </w:t>
      </w:r>
      <w:r>
        <w:rPr>
          <w:sz w:val="28"/>
          <w:szCs w:val="28"/>
        </w:rPr>
        <w:t xml:space="preserve">50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5102" w:right="-284" w:firstLine="0"/>
        <w:jc w:val="center"/>
        <w:tabs>
          <w:tab w:val="left" w:pos="-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редакции решения Совета депутатов Чернянского </w:t>
      </w:r>
      <w:r>
        <w:rPr>
          <w:sz w:val="28"/>
          <w:szCs w:val="28"/>
        </w:rPr>
        <w:t xml:space="preserve">муниципального округа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от 27 декабря № 98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12651" w:type="dxa"/>
        <w:tblInd w:w="0" w:type="dxa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2999"/>
        <w:gridCol w:w="151"/>
        <w:gridCol w:w="3543"/>
        <w:gridCol w:w="1095"/>
        <w:gridCol w:w="945"/>
        <w:gridCol w:w="936"/>
        <w:gridCol w:w="6"/>
        <w:gridCol w:w="2976"/>
      </w:tblGrid>
      <w:tr>
        <w:tblPrEx/>
        <w:trPr>
          <w:gridAfter w:val="1"/>
          <w:trHeight w:val="34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99" w:type="dxa"/>
            <w:vAlign w:val="top"/>
            <w:textDirection w:val="lrTb"/>
            <w:noWrap w:val="false"/>
          </w:tcPr>
          <w:p>
            <w:pPr>
              <w:pStyle w:val="889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94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47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69" w:type="dxa"/>
            <w:vAlign w:val="top"/>
            <w:textDirection w:val="lrTb"/>
            <w:noWrap w:val="false"/>
          </w:tcPr>
          <w:p>
            <w:pPr>
              <w:pStyle w:val="889"/>
              <w:ind w:right="-31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Источники внутреннего финансирования дефицита  бюджета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47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69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Большанского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 в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2025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году и плановый период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2026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-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2027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годов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89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89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82" w:type="dxa"/>
            <w:vAlign w:val="top"/>
            <w:textDirection w:val="lrTb"/>
            <w:noWrap w:val="false"/>
          </w:tcPr>
          <w:p>
            <w:pPr>
              <w:pStyle w:val="889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Код бюджетной классификации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88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2025год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 2026год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 2027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88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год 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02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8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источников финансиров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ния дефицита бюджета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000 900 00 00 00 00 000000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232,8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96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902</w:t>
            </w:r>
            <w:r>
              <w:rPr>
                <w:color w:val="000000"/>
                <w:sz w:val="24"/>
                <w:szCs w:val="24"/>
              </w:rPr>
              <w:t xml:space="preserve"> 01 05 00 00 00 00 00000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232,8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 них: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6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прочих остатков  денежных  средств бюджета  сельск</w:t>
            </w:r>
            <w:r>
              <w:rPr>
                <w:color w:val="000000"/>
                <w:sz w:val="24"/>
                <w:szCs w:val="24"/>
              </w:rPr>
              <w:t xml:space="preserve">о</w:t>
            </w:r>
            <w:r>
              <w:rPr>
                <w:color w:val="000000"/>
                <w:sz w:val="24"/>
                <w:szCs w:val="24"/>
              </w:rPr>
              <w:t xml:space="preserve">го поселения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902</w:t>
            </w:r>
            <w:r>
              <w:rPr>
                <w:color w:val="000000"/>
                <w:sz w:val="24"/>
                <w:szCs w:val="24"/>
              </w:rPr>
              <w:t xml:space="preserve"> 01 05 02 01 10 0000 510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6337,3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3063,8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2749,1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91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Уменьшение прочих остатков  денежных  средств бюджета сельск</w:t>
            </w:r>
            <w:r>
              <w:rPr>
                <w:color w:val="000000"/>
                <w:sz w:val="24"/>
                <w:szCs w:val="24"/>
              </w:rPr>
              <w:t xml:space="preserve">о</w:t>
            </w:r>
            <w:r>
              <w:rPr>
                <w:color w:val="000000"/>
                <w:sz w:val="24"/>
                <w:szCs w:val="24"/>
              </w:rPr>
              <w:t xml:space="preserve">го поселения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902</w:t>
            </w:r>
            <w:r>
              <w:rPr>
                <w:color w:val="000000"/>
                <w:sz w:val="24"/>
                <w:szCs w:val="24"/>
              </w:rPr>
              <w:t xml:space="preserve"> 01 05 02 01 10 0000 610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6570,1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3063,8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2749,1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»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.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88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9"/>
        <w:ind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</w:t>
      </w:r>
      <w:r>
        <w:rPr>
          <w:color w:val="000000" w:themeColor="text1"/>
          <w:sz w:val="28"/>
          <w:szCs w:val="28"/>
        </w:rPr>
        <w:t xml:space="preserve">вать настоящее решение</w:t>
      </w:r>
      <w:r>
        <w:rPr>
          <w:color w:val="000000" w:themeColor="text1"/>
          <w:sz w:val="28"/>
          <w:szCs w:val="28"/>
        </w:rPr>
        <w:t xml:space="preserve"> в сетевом издании «Приосколье 31» (адрес сайта: </w:t>
      </w:r>
      <w:r>
        <w:rPr>
          <w:color w:val="000000" w:themeColor="text1"/>
          <w:sz w:val="28"/>
          <w:szCs w:val="28"/>
          <w:u w:val="none"/>
        </w:rPr>
        <w:fldChar w:fldCharType="begin"/>
      </w:r>
      <w:r>
        <w:rPr>
          <w:color w:val="000000" w:themeColor="text1"/>
          <w:sz w:val="28"/>
          <w:szCs w:val="28"/>
          <w:u w:val="none"/>
        </w:rPr>
        <w:instrText xml:space="preserve"> HYPERLINK "</w:instrText>
      </w:r>
      <w:r>
        <w:rPr>
          <w:color w:val="000000" w:themeColor="text1"/>
          <w:sz w:val="28"/>
          <w:szCs w:val="28"/>
          <w:u w:val="none"/>
        </w:rPr>
        <w:instrText xml:space="preserve">http://www.GAZETA-PRIOSKOLYE.RU</w:instrText>
      </w:r>
      <w:r>
        <w:rPr>
          <w:color w:val="000000" w:themeColor="text1"/>
          <w:sz w:val="28"/>
          <w:szCs w:val="28"/>
          <w:u w:val="none"/>
        </w:rPr>
        <w:instrText xml:space="preserve">" </w:instrText>
      </w:r>
      <w:r>
        <w:rPr>
          <w:color w:val="000000" w:themeColor="text1"/>
          <w:sz w:val="28"/>
          <w:szCs w:val="28"/>
          <w:u w:val="none"/>
        </w:rPr>
        <w:fldChar w:fldCharType="separate"/>
      </w:r>
      <w:r>
        <w:rPr>
          <w:rStyle w:val="951"/>
          <w:color w:val="000000" w:themeColor="text1"/>
          <w:sz w:val="28"/>
          <w:szCs w:val="28"/>
          <w:u w:val="none"/>
        </w:rPr>
        <w:t xml:space="preserve">http://www.GAZETA-PRIOSKOLYE.RU</w:t>
      </w:r>
      <w:r>
        <w:rPr>
          <w:color w:val="000000" w:themeColor="text1"/>
          <w:sz w:val="28"/>
          <w:szCs w:val="28"/>
          <w:u w:val="none"/>
        </w:rPr>
        <w:fldChar w:fldCharType="end"/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, разместить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официальном </w:t>
      </w:r>
      <w:r>
        <w:rPr>
          <w:color w:val="000000" w:themeColor="text1"/>
          <w:sz w:val="28"/>
          <w:szCs w:val="28"/>
        </w:rPr>
        <w:t xml:space="preserve">сайте</w:t>
      </w:r>
      <w:r>
        <w:rPr>
          <w:color w:val="000000" w:themeColor="text1"/>
          <w:sz w:val="28"/>
          <w:szCs w:val="28"/>
        </w:rPr>
        <w:t xml:space="preserve"> Чернянского муниципального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области </w:t>
      </w:r>
      <w:r>
        <w:rPr>
          <w:sz w:val="28"/>
          <w:szCs w:val="28"/>
        </w:rPr>
        <w:t xml:space="preserve">(адрес сайта: https://chernyanskijrajon-r31.gosweb.gosuslugi.ru) в установленном порядке.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9"/>
        <w:ind w:left="0" w:right="0"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. Ввести в действие настоящее решение со дня его официального опубликования.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7"/>
        <w:ind w:firstLine="720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4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настоящего решения возложить на постоянную комиссию Совета депутатов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 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  <w:lang w:val="ru-RU"/>
        </w:rPr>
        <w:t xml:space="preserve"> финансово-экономическим вопросам, благоустройству, градостроительству и муниципальному хозяйству, </w:t>
      </w:r>
      <w:r>
        <w:rPr>
          <w:sz w:val="28"/>
          <w:szCs w:val="28"/>
        </w:rPr>
        <w:t xml:space="preserve"> управление финансов и бюджетной политики 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</w:rPr>
        <w:t xml:space="preserve">дминистрации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3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3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3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3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3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30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Белгородской области    </w:t>
        <w:tab/>
        <w:tab/>
        <w:tab/>
        <w:tab/>
        <w:tab/>
        <w:tab/>
        <w:t xml:space="preserve">                  М.В. Чуб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30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3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3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3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Глава Чернянского муниципального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30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Белгородской области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  <w:tab/>
        <w:tab/>
        <w:tab/>
        <w:tab/>
        <w:t xml:space="preserve">                    С.А. Морозов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1" w:bottom="851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Tinos">
    <w:panose1 w:val="02020603050405020304"/>
  </w:font>
  <w:font w:name="Lucida Sans Unicode">
    <w:panose1 w:val="020B06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 Unicode MS">
    <w:panose1 w:val="020B0506020203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3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</w:abstractNum>
  <w:abstractNum w:abstractNumId="1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1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0" w:hanging="99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>
    <w:name w:val="Heading 1"/>
    <w:basedOn w:val="889"/>
    <w:next w:val="889"/>
    <w:link w:val="71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2">
    <w:name w:val="Heading 1 Char"/>
    <w:link w:val="711"/>
    <w:uiPriority w:val="9"/>
    <w:rPr>
      <w:rFonts w:ascii="Arial" w:hAnsi="Arial" w:eastAsia="Arial" w:cs="Arial"/>
      <w:sz w:val="40"/>
      <w:szCs w:val="40"/>
    </w:rPr>
  </w:style>
  <w:style w:type="paragraph" w:styleId="713">
    <w:name w:val="Heading 2"/>
    <w:basedOn w:val="889"/>
    <w:next w:val="889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4">
    <w:name w:val="Heading 2 Char"/>
    <w:link w:val="713"/>
    <w:uiPriority w:val="9"/>
    <w:rPr>
      <w:rFonts w:ascii="Arial" w:hAnsi="Arial" w:eastAsia="Arial" w:cs="Arial"/>
      <w:sz w:val="34"/>
    </w:rPr>
  </w:style>
  <w:style w:type="paragraph" w:styleId="715">
    <w:name w:val="Heading 3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6">
    <w:name w:val="Heading 3 Char"/>
    <w:link w:val="715"/>
    <w:uiPriority w:val="9"/>
    <w:rPr>
      <w:rFonts w:ascii="Arial" w:hAnsi="Arial" w:eastAsia="Arial" w:cs="Arial"/>
      <w:sz w:val="30"/>
      <w:szCs w:val="30"/>
    </w:rPr>
  </w:style>
  <w:style w:type="paragraph" w:styleId="717">
    <w:name w:val="Heading 4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8">
    <w:name w:val="Heading 4 Char"/>
    <w:link w:val="717"/>
    <w:uiPriority w:val="9"/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0">
    <w:name w:val="Heading 5 Char"/>
    <w:link w:val="719"/>
    <w:uiPriority w:val="9"/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>
    <w:name w:val="Heading 6 Char"/>
    <w:link w:val="721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89"/>
    <w:next w:val="889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List Paragraph"/>
    <w:basedOn w:val="889"/>
    <w:uiPriority w:val="34"/>
    <w:qFormat/>
    <w:pPr>
      <w:contextualSpacing/>
      <w:ind w:left="720"/>
    </w:pPr>
  </w:style>
  <w:style w:type="paragraph" w:styleId="730">
    <w:name w:val="No Spacing"/>
    <w:uiPriority w:val="1"/>
    <w:qFormat/>
    <w:pPr>
      <w:spacing w:before="0" w:after="0" w:line="240" w:lineRule="auto"/>
    </w:pPr>
  </w:style>
  <w:style w:type="paragraph" w:styleId="731">
    <w:name w:val="Title"/>
    <w:basedOn w:val="889"/>
    <w:next w:val="889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>
    <w:name w:val="Title Char"/>
    <w:link w:val="731"/>
    <w:uiPriority w:val="10"/>
    <w:rPr>
      <w:sz w:val="48"/>
      <w:szCs w:val="48"/>
    </w:rPr>
  </w:style>
  <w:style w:type="paragraph" w:styleId="733">
    <w:name w:val="Subtitle"/>
    <w:basedOn w:val="889"/>
    <w:next w:val="889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>
    <w:name w:val="Subtitle Char"/>
    <w:link w:val="733"/>
    <w:uiPriority w:val="11"/>
    <w:rPr>
      <w:sz w:val="24"/>
      <w:szCs w:val="24"/>
    </w:rPr>
  </w:style>
  <w:style w:type="paragraph" w:styleId="735">
    <w:name w:val="Quote"/>
    <w:basedOn w:val="889"/>
    <w:next w:val="889"/>
    <w:link w:val="736"/>
    <w:uiPriority w:val="29"/>
    <w:qFormat/>
    <w:pPr>
      <w:ind w:left="720" w:right="720"/>
    </w:pPr>
    <w:rPr>
      <w:i/>
    </w:rPr>
  </w:style>
  <w:style w:type="character" w:styleId="736">
    <w:name w:val="Quote Char"/>
    <w:link w:val="735"/>
    <w:uiPriority w:val="29"/>
    <w:rPr>
      <w:i/>
    </w:rPr>
  </w:style>
  <w:style w:type="paragraph" w:styleId="737">
    <w:name w:val="Intense Quote"/>
    <w:basedOn w:val="889"/>
    <w:next w:val="889"/>
    <w:link w:val="73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>
    <w:name w:val="Intense Quote Char"/>
    <w:link w:val="737"/>
    <w:uiPriority w:val="30"/>
    <w:rPr>
      <w:i/>
    </w:rPr>
  </w:style>
  <w:style w:type="paragraph" w:styleId="739">
    <w:name w:val="Header"/>
    <w:basedOn w:val="889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>
    <w:name w:val="Header Char"/>
    <w:link w:val="739"/>
    <w:uiPriority w:val="99"/>
  </w:style>
  <w:style w:type="paragraph" w:styleId="741">
    <w:name w:val="Footer"/>
    <w:basedOn w:val="889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Footer Char"/>
    <w:link w:val="741"/>
    <w:uiPriority w:val="99"/>
  </w:style>
  <w:style w:type="paragraph" w:styleId="743">
    <w:name w:val="Caption"/>
    <w:basedOn w:val="889"/>
    <w:next w:val="889"/>
    <w:link w:val="7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4">
    <w:name w:val="Caption Char"/>
    <w:link w:val="743"/>
    <w:uiPriority w:val="35"/>
    <w:rPr>
      <w:b/>
      <w:bCs/>
      <w:color w:val="4f81bd" w:themeColor="accent1"/>
      <w:sz w:val="18"/>
      <w:szCs w:val="18"/>
    </w:rPr>
  </w:style>
  <w:style w:type="table" w:styleId="74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paragraph" w:styleId="872">
    <w:name w:val="footnote text"/>
    <w:basedOn w:val="88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>
    <w:name w:val="Footnote Text Char"/>
    <w:link w:val="872"/>
    <w:uiPriority w:val="99"/>
    <w:rPr>
      <w:sz w:val="18"/>
    </w:rPr>
  </w:style>
  <w:style w:type="character" w:styleId="874">
    <w:name w:val="footnote reference"/>
    <w:uiPriority w:val="99"/>
    <w:unhideWhenUsed/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next w:val="889"/>
    <w:link w:val="889"/>
    <w:qFormat/>
    <w:rPr>
      <w:lang w:val="ru-RU" w:eastAsia="ru-RU" w:bidi="ar-SA"/>
    </w:rPr>
  </w:style>
  <w:style w:type="paragraph" w:styleId="890">
    <w:name w:val="Заголовок 1"/>
    <w:basedOn w:val="889"/>
    <w:next w:val="889"/>
    <w:link w:val="89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91">
    <w:name w:val="Заголовок 2"/>
    <w:basedOn w:val="889"/>
    <w:next w:val="889"/>
    <w:link w:val="889"/>
    <w:qFormat/>
    <w:pPr>
      <w:keepNext/>
      <w:outlineLvl w:val="1"/>
    </w:pPr>
    <w:rPr>
      <w:b/>
      <w:bCs/>
      <w:sz w:val="28"/>
      <w:szCs w:val="24"/>
    </w:rPr>
  </w:style>
  <w:style w:type="paragraph" w:styleId="892">
    <w:name w:val="Заголовок 3"/>
    <w:basedOn w:val="889"/>
    <w:next w:val="889"/>
    <w:link w:val="889"/>
    <w:qFormat/>
    <w:pPr>
      <w:jc w:val="center"/>
      <w:keepNext/>
      <w:outlineLvl w:val="2"/>
    </w:pPr>
    <w:rPr>
      <w:sz w:val="28"/>
      <w:szCs w:val="24"/>
    </w:rPr>
  </w:style>
  <w:style w:type="paragraph" w:styleId="893">
    <w:name w:val="Заголовок 4"/>
    <w:basedOn w:val="889"/>
    <w:next w:val="889"/>
    <w:link w:val="900"/>
    <w:qFormat/>
    <w:pPr>
      <w:ind w:right="5386"/>
      <w:keepNext/>
      <w:tabs>
        <w:tab w:val="num" w:pos="0" w:leader="none"/>
        <w:tab w:val="left" w:pos="3969" w:leader="none"/>
      </w:tabs>
      <w:outlineLvl w:val="3"/>
    </w:pPr>
    <w:rPr>
      <w:b/>
      <w:bCs/>
      <w:sz w:val="28"/>
      <w:lang w:eastAsia="ar-SA"/>
    </w:rPr>
  </w:style>
  <w:style w:type="paragraph" w:styleId="894">
    <w:name w:val="Заголовок 6"/>
    <w:basedOn w:val="889"/>
    <w:next w:val="889"/>
    <w:link w:val="901"/>
    <w:qFormat/>
    <w:pPr>
      <w:spacing w:before="240" w:after="60"/>
      <w:tabs>
        <w:tab w:val="num" w:pos="0" w:leader="none"/>
      </w:tabs>
      <w:outlineLvl w:val="5"/>
    </w:pPr>
    <w:rPr>
      <w:b/>
      <w:bCs/>
      <w:sz w:val="22"/>
      <w:szCs w:val="22"/>
      <w:lang w:val="en-US" w:eastAsia="ar-SA"/>
    </w:rPr>
  </w:style>
  <w:style w:type="paragraph" w:styleId="895">
    <w:name w:val="Заголовок 7"/>
    <w:basedOn w:val="889"/>
    <w:next w:val="889"/>
    <w:link w:val="902"/>
    <w:qFormat/>
    <w:pPr>
      <w:spacing w:before="240" w:after="60"/>
      <w:tabs>
        <w:tab w:val="num" w:pos="0" w:leader="none"/>
      </w:tabs>
      <w:outlineLvl w:val="6"/>
    </w:pPr>
    <w:rPr>
      <w:sz w:val="24"/>
      <w:szCs w:val="24"/>
      <w:lang w:val="en-US" w:eastAsia="ar-SA"/>
    </w:rPr>
  </w:style>
  <w:style w:type="character" w:styleId="896">
    <w:name w:val="Основной шрифт абзаца"/>
    <w:next w:val="896"/>
    <w:link w:val="889"/>
    <w:semiHidden/>
  </w:style>
  <w:style w:type="table" w:styleId="897">
    <w:name w:val="Обычная таблица"/>
    <w:next w:val="897"/>
    <w:link w:val="889"/>
    <w:semiHidden/>
    <w:tblPr/>
  </w:style>
  <w:style w:type="numbering" w:styleId="898">
    <w:name w:val="Нет списка"/>
    <w:next w:val="898"/>
    <w:link w:val="889"/>
    <w:uiPriority w:val="99"/>
    <w:semiHidden/>
  </w:style>
  <w:style w:type="character" w:styleId="899">
    <w:name w:val="Заголовок 1 Знак"/>
    <w:next w:val="899"/>
    <w:link w:val="890"/>
    <w:rPr>
      <w:rFonts w:ascii="Cambria" w:hAnsi="Cambria" w:eastAsia="Times New Roman" w:cs="Times New Roman"/>
      <w:b/>
      <w:bCs/>
      <w:sz w:val="32"/>
      <w:szCs w:val="32"/>
    </w:rPr>
  </w:style>
  <w:style w:type="character" w:styleId="900">
    <w:name w:val="Заголовок 4 Знак"/>
    <w:basedOn w:val="896"/>
    <w:next w:val="900"/>
    <w:link w:val="893"/>
    <w:rPr>
      <w:b/>
      <w:bCs/>
      <w:sz w:val="28"/>
      <w:lang w:eastAsia="ar-SA"/>
    </w:rPr>
  </w:style>
  <w:style w:type="character" w:styleId="901">
    <w:name w:val="Заголовок 6 Знак"/>
    <w:basedOn w:val="896"/>
    <w:next w:val="901"/>
    <w:link w:val="894"/>
    <w:rPr>
      <w:b/>
      <w:bCs/>
      <w:sz w:val="22"/>
      <w:szCs w:val="22"/>
      <w:lang w:val="en-US" w:eastAsia="ar-SA"/>
    </w:rPr>
  </w:style>
  <w:style w:type="character" w:styleId="902">
    <w:name w:val="Заголовок 7 Знак"/>
    <w:basedOn w:val="896"/>
    <w:next w:val="902"/>
    <w:link w:val="895"/>
    <w:rPr>
      <w:sz w:val="24"/>
      <w:szCs w:val="24"/>
      <w:lang w:val="en-US" w:eastAsia="ar-SA"/>
    </w:rPr>
  </w:style>
  <w:style w:type="paragraph" w:styleId="903">
    <w:name w:val="Название"/>
    <w:basedOn w:val="889"/>
    <w:next w:val="903"/>
    <w:link w:val="889"/>
    <w:qFormat/>
    <w:pPr>
      <w:jc w:val="center"/>
    </w:pPr>
    <w:rPr>
      <w:b/>
      <w:sz w:val="28"/>
    </w:rPr>
  </w:style>
  <w:style w:type="paragraph" w:styleId="904">
    <w:name w:val="Подзаголовок"/>
    <w:basedOn w:val="889"/>
    <w:next w:val="904"/>
    <w:link w:val="905"/>
    <w:qFormat/>
    <w:pPr>
      <w:jc w:val="center"/>
    </w:pPr>
    <w:rPr>
      <w:b/>
      <w:i/>
      <w:sz w:val="24"/>
      <w:lang w:val="en-US" w:eastAsia="en-US"/>
    </w:rPr>
  </w:style>
  <w:style w:type="character" w:styleId="905">
    <w:name w:val="Подзаголовок Знак"/>
    <w:next w:val="905"/>
    <w:link w:val="904"/>
    <w:rPr>
      <w:b/>
      <w:i/>
      <w:sz w:val="24"/>
    </w:rPr>
  </w:style>
  <w:style w:type="paragraph" w:styleId="906">
    <w:name w:val="Основной текст с отступом 2"/>
    <w:basedOn w:val="889"/>
    <w:next w:val="906"/>
    <w:link w:val="889"/>
    <w:semiHidden/>
    <w:pPr>
      <w:ind w:firstLine="851"/>
      <w:jc w:val="both"/>
    </w:pPr>
    <w:rPr>
      <w:sz w:val="24"/>
    </w:rPr>
  </w:style>
  <w:style w:type="paragraph" w:styleId="907">
    <w:name w:val="Основной текст"/>
    <w:basedOn w:val="889"/>
    <w:next w:val="907"/>
    <w:link w:val="908"/>
    <w:pPr>
      <w:jc w:val="both"/>
      <w:spacing w:line="360" w:lineRule="auto"/>
      <w:tabs>
        <w:tab w:val="left" w:pos="709" w:leader="none"/>
      </w:tabs>
    </w:pPr>
    <w:rPr>
      <w:sz w:val="28"/>
      <w:lang w:val="en-US" w:eastAsia="en-US"/>
    </w:rPr>
  </w:style>
  <w:style w:type="character" w:styleId="908">
    <w:name w:val="Основной текст Знак"/>
    <w:next w:val="908"/>
    <w:link w:val="907"/>
    <w:rPr>
      <w:sz w:val="28"/>
    </w:rPr>
  </w:style>
  <w:style w:type="paragraph" w:styleId="909">
    <w:name w:val="Текст выноски"/>
    <w:basedOn w:val="889"/>
    <w:next w:val="909"/>
    <w:link w:val="910"/>
    <w:rPr>
      <w:rFonts w:ascii="Tahoma" w:hAnsi="Tahoma"/>
      <w:sz w:val="16"/>
      <w:szCs w:val="16"/>
      <w:lang w:val="en-US" w:eastAsia="en-US"/>
    </w:rPr>
  </w:style>
  <w:style w:type="character" w:styleId="910">
    <w:name w:val="Текст выноски Знак"/>
    <w:next w:val="910"/>
    <w:link w:val="909"/>
    <w:rPr>
      <w:rFonts w:ascii="Tahoma" w:hAnsi="Tahoma" w:cs="Tahoma"/>
      <w:sz w:val="16"/>
      <w:szCs w:val="16"/>
    </w:rPr>
  </w:style>
  <w:style w:type="paragraph" w:styleId="911">
    <w:name w:val="Без интервала"/>
    <w:next w:val="911"/>
    <w:link w:val="889"/>
    <w:uiPriority w:val="1"/>
    <w:qFormat/>
    <w:rPr>
      <w:rFonts w:ascii="Calibri" w:hAnsi="Calibri"/>
      <w:sz w:val="22"/>
      <w:szCs w:val="22"/>
      <w:lang w:val="ru-RU" w:eastAsia="ru-RU" w:bidi="ar-SA"/>
    </w:rPr>
  </w:style>
  <w:style w:type="paragraph" w:styleId="912">
    <w:name w:val="Верхний колонтитул"/>
    <w:basedOn w:val="889"/>
    <w:next w:val="912"/>
    <w:link w:val="913"/>
    <w:pPr>
      <w:tabs>
        <w:tab w:val="center" w:pos="4677" w:leader="none"/>
        <w:tab w:val="right" w:pos="9355" w:leader="none"/>
      </w:tabs>
    </w:pPr>
  </w:style>
  <w:style w:type="character" w:styleId="913">
    <w:name w:val="Верхний колонтитул Знак"/>
    <w:basedOn w:val="896"/>
    <w:next w:val="913"/>
    <w:link w:val="912"/>
  </w:style>
  <w:style w:type="paragraph" w:styleId="914">
    <w:name w:val="Нижний колонтитул"/>
    <w:basedOn w:val="889"/>
    <w:next w:val="914"/>
    <w:link w:val="915"/>
    <w:pPr>
      <w:tabs>
        <w:tab w:val="center" w:pos="4677" w:leader="none"/>
        <w:tab w:val="right" w:pos="9355" w:leader="none"/>
      </w:tabs>
    </w:pPr>
  </w:style>
  <w:style w:type="character" w:styleId="915">
    <w:name w:val="Нижний колонтитул Знак"/>
    <w:basedOn w:val="896"/>
    <w:next w:val="915"/>
    <w:link w:val="914"/>
  </w:style>
  <w:style w:type="character" w:styleId="916">
    <w:name w:val="WW8Num2z0"/>
    <w:next w:val="916"/>
    <w:link w:val="889"/>
    <w:rPr>
      <w:rFonts w:ascii="Times New Roman" w:hAnsi="Times New Roman" w:eastAsia="Times New Roman"/>
    </w:rPr>
  </w:style>
  <w:style w:type="character" w:styleId="917">
    <w:name w:val="WW8Num2z1"/>
    <w:next w:val="917"/>
    <w:link w:val="889"/>
    <w:rPr>
      <w:rFonts w:ascii="Courier New" w:hAnsi="Courier New" w:cs="Courier New"/>
    </w:rPr>
  </w:style>
  <w:style w:type="character" w:styleId="918">
    <w:name w:val="WW8Num2z2"/>
    <w:next w:val="918"/>
    <w:link w:val="889"/>
    <w:rPr>
      <w:rFonts w:ascii="Wingdings" w:hAnsi="Wingdings" w:cs="Wingdings"/>
    </w:rPr>
  </w:style>
  <w:style w:type="character" w:styleId="919">
    <w:name w:val="WW8Num2z3"/>
    <w:next w:val="919"/>
    <w:link w:val="889"/>
    <w:rPr>
      <w:rFonts w:ascii="Symbol" w:hAnsi="Symbol" w:cs="Symbol"/>
    </w:rPr>
  </w:style>
  <w:style w:type="character" w:styleId="920">
    <w:name w:val="WW8Num4z0"/>
    <w:next w:val="920"/>
    <w:link w:val="889"/>
    <w:rPr>
      <w:sz w:val="20"/>
    </w:rPr>
  </w:style>
  <w:style w:type="character" w:styleId="921">
    <w:name w:val="WW8Num5z0"/>
    <w:next w:val="921"/>
    <w:link w:val="889"/>
    <w:rPr>
      <w:rFonts w:ascii="Times New Roman" w:hAnsi="Times New Roman" w:eastAsia="Times New Roman" w:cs="Times New Roman"/>
    </w:rPr>
  </w:style>
  <w:style w:type="character" w:styleId="922">
    <w:name w:val="WW8Num5z1"/>
    <w:next w:val="922"/>
    <w:link w:val="889"/>
    <w:rPr>
      <w:rFonts w:ascii="Courier New" w:hAnsi="Courier New"/>
    </w:rPr>
  </w:style>
  <w:style w:type="character" w:styleId="923">
    <w:name w:val="WW8Num5z2"/>
    <w:next w:val="923"/>
    <w:link w:val="889"/>
    <w:rPr>
      <w:rFonts w:ascii="Wingdings" w:hAnsi="Wingdings"/>
    </w:rPr>
  </w:style>
  <w:style w:type="character" w:styleId="924">
    <w:name w:val="WW8Num5z3"/>
    <w:next w:val="924"/>
    <w:link w:val="889"/>
    <w:rPr>
      <w:rFonts w:ascii="Symbol" w:hAnsi="Symbol"/>
    </w:rPr>
  </w:style>
  <w:style w:type="character" w:styleId="925">
    <w:name w:val="WW8Num7z0"/>
    <w:next w:val="925"/>
    <w:link w:val="889"/>
    <w:rPr>
      <w:rFonts w:ascii="Symbol" w:hAnsi="Symbol"/>
    </w:rPr>
  </w:style>
  <w:style w:type="character" w:styleId="926">
    <w:name w:val="WW8Num7z1"/>
    <w:next w:val="926"/>
    <w:link w:val="889"/>
    <w:rPr>
      <w:rFonts w:ascii="Courier New" w:hAnsi="Courier New"/>
    </w:rPr>
  </w:style>
  <w:style w:type="character" w:styleId="927">
    <w:name w:val="WW8Num7z2"/>
    <w:next w:val="927"/>
    <w:link w:val="889"/>
    <w:rPr>
      <w:rFonts w:ascii="Wingdings" w:hAnsi="Wingdings"/>
    </w:rPr>
  </w:style>
  <w:style w:type="character" w:styleId="928">
    <w:name w:val="WW8Num9z0"/>
    <w:next w:val="928"/>
    <w:link w:val="889"/>
    <w:rPr>
      <w:rFonts w:ascii="Symbol" w:hAnsi="Symbol"/>
    </w:rPr>
  </w:style>
  <w:style w:type="character" w:styleId="929">
    <w:name w:val="WW8Num9z1"/>
    <w:next w:val="929"/>
    <w:link w:val="889"/>
    <w:rPr>
      <w:rFonts w:ascii="Courier New" w:hAnsi="Courier New"/>
    </w:rPr>
  </w:style>
  <w:style w:type="character" w:styleId="930">
    <w:name w:val="WW8Num9z2"/>
    <w:next w:val="930"/>
    <w:link w:val="889"/>
    <w:rPr>
      <w:rFonts w:ascii="Wingdings" w:hAnsi="Wingdings"/>
    </w:rPr>
  </w:style>
  <w:style w:type="character" w:styleId="931">
    <w:name w:val="WW8Num14z0"/>
    <w:next w:val="931"/>
    <w:link w:val="889"/>
    <w:rPr>
      <w:sz w:val="28"/>
      <w:szCs w:val="28"/>
    </w:rPr>
  </w:style>
  <w:style w:type="character" w:styleId="932">
    <w:name w:val="Основной шрифт абзаца1"/>
    <w:next w:val="932"/>
    <w:link w:val="889"/>
  </w:style>
  <w:style w:type="character" w:styleId="933">
    <w:name w:val="hl41"/>
    <w:next w:val="933"/>
    <w:link w:val="889"/>
    <w:rPr>
      <w:b/>
      <w:bCs/>
      <w:sz w:val="20"/>
      <w:szCs w:val="20"/>
    </w:rPr>
  </w:style>
  <w:style w:type="paragraph" w:styleId="934">
    <w:name w:val="Заголовок"/>
    <w:basedOn w:val="889"/>
    <w:next w:val="907"/>
    <w:link w:val="889"/>
    <w:pPr>
      <w:keepNext/>
      <w:spacing w:before="240" w:after="120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935">
    <w:name w:val="Список"/>
    <w:basedOn w:val="907"/>
    <w:next w:val="935"/>
    <w:link w:val="889"/>
    <w:rPr>
      <w:rFonts w:ascii="Arial" w:hAnsi="Arial" w:cs="Tahoma"/>
      <w:lang w:eastAsia="ar-SA"/>
    </w:rPr>
  </w:style>
  <w:style w:type="paragraph" w:styleId="936">
    <w:name w:val="Название1"/>
    <w:basedOn w:val="889"/>
    <w:next w:val="936"/>
    <w:link w:val="889"/>
    <w:pPr>
      <w:spacing w:before="120" w:after="120"/>
      <w:suppressLineNumbers/>
    </w:pPr>
    <w:rPr>
      <w:rFonts w:ascii="Arial" w:hAnsi="Arial" w:cs="Tahoma"/>
      <w:i/>
      <w:iCs/>
      <w:szCs w:val="24"/>
      <w:lang w:eastAsia="ar-SA"/>
    </w:rPr>
  </w:style>
  <w:style w:type="paragraph" w:styleId="937">
    <w:name w:val="Указатель1"/>
    <w:basedOn w:val="889"/>
    <w:next w:val="937"/>
    <w:link w:val="889"/>
    <w:pPr>
      <w:suppressLineNumbers/>
    </w:pPr>
    <w:rPr>
      <w:rFonts w:ascii="Arial" w:hAnsi="Arial" w:cs="Tahoma"/>
      <w:lang w:eastAsia="ar-SA"/>
    </w:rPr>
  </w:style>
  <w:style w:type="paragraph" w:styleId="938">
    <w:name w:val="Основной текст с отступом"/>
    <w:basedOn w:val="889"/>
    <w:next w:val="938"/>
    <w:link w:val="939"/>
    <w:pPr>
      <w:ind w:left="360"/>
      <w:jc w:val="both"/>
    </w:pPr>
    <w:rPr>
      <w:sz w:val="24"/>
      <w:lang w:eastAsia="ar-SA"/>
    </w:rPr>
  </w:style>
  <w:style w:type="character" w:styleId="939">
    <w:name w:val="Основной текст с отступом Знак"/>
    <w:basedOn w:val="896"/>
    <w:next w:val="939"/>
    <w:link w:val="938"/>
    <w:rPr>
      <w:sz w:val="24"/>
      <w:lang w:eastAsia="ar-SA"/>
    </w:rPr>
  </w:style>
  <w:style w:type="paragraph" w:styleId="940">
    <w:name w:val="Основной текст с отступом 21"/>
    <w:basedOn w:val="889"/>
    <w:next w:val="940"/>
    <w:link w:val="889"/>
    <w:pPr>
      <w:ind w:firstLine="851"/>
      <w:jc w:val="both"/>
    </w:pPr>
    <w:rPr>
      <w:sz w:val="24"/>
      <w:lang w:eastAsia="ar-SA"/>
    </w:rPr>
  </w:style>
  <w:style w:type="paragraph" w:styleId="941">
    <w:name w:val="Основной текст 21"/>
    <w:basedOn w:val="889"/>
    <w:next w:val="941"/>
    <w:link w:val="889"/>
    <w:pPr>
      <w:ind w:right="5386"/>
      <w:tabs>
        <w:tab w:val="left" w:pos="3969" w:leader="none"/>
      </w:tabs>
    </w:pPr>
    <w:rPr>
      <w:b/>
      <w:bCs/>
      <w:sz w:val="28"/>
      <w:lang w:eastAsia="ar-SA"/>
    </w:rPr>
  </w:style>
  <w:style w:type="paragraph" w:styleId="942">
    <w:name w:val="Основной текст с отступом 31"/>
    <w:basedOn w:val="889"/>
    <w:next w:val="942"/>
    <w:link w:val="889"/>
    <w:pPr>
      <w:ind w:firstLine="720"/>
      <w:jc w:val="both"/>
    </w:pPr>
    <w:rPr>
      <w:bCs/>
      <w:sz w:val="28"/>
      <w:lang w:eastAsia="ar-SA"/>
    </w:rPr>
  </w:style>
  <w:style w:type="paragraph" w:styleId="943">
    <w:name w:val="ConsNormal"/>
    <w:next w:val="943"/>
    <w:link w:val="889"/>
    <w:pPr>
      <w:ind w:right="19772"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944">
    <w:name w:val="Обычный (Web)"/>
    <w:basedOn w:val="889"/>
    <w:next w:val="944"/>
    <w:link w:val="889"/>
    <w:pPr>
      <w:spacing w:before="100" w:after="100"/>
    </w:pPr>
    <w:rPr>
      <w:rFonts w:ascii="Arial Unicode MS" w:hAnsi="Arial Unicode MS" w:eastAsia="Arial Unicode MS"/>
      <w:sz w:val="24"/>
      <w:szCs w:val="24"/>
      <w:lang w:eastAsia="ar-SA"/>
    </w:rPr>
  </w:style>
  <w:style w:type="paragraph" w:styleId="945">
    <w:name w:val="ConsPlusNormal"/>
    <w:next w:val="945"/>
    <w:link w:val="889"/>
    <w:pPr>
      <w:ind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946">
    <w:name w:val="ConsPlusCell"/>
    <w:next w:val="946"/>
    <w:link w:val="889"/>
    <w:rPr>
      <w:rFonts w:ascii="Arial" w:hAnsi="Arial" w:cs="Arial"/>
      <w:lang w:val="ru-RU" w:eastAsia="ru-RU" w:bidi="ar-SA"/>
    </w:rPr>
  </w:style>
  <w:style w:type="paragraph" w:styleId="947">
    <w:name w:val="Нормальный"/>
    <w:next w:val="947"/>
    <w:link w:val="889"/>
    <w:pPr>
      <w:ind w:firstLine="720"/>
      <w:jc w:val="both"/>
      <w:widowControl w:val="off"/>
    </w:pPr>
    <w:rPr>
      <w:rFonts w:ascii="Arial" w:hAnsi="Arial"/>
      <w:lang w:val="ru-RU" w:eastAsia="ru-RU" w:bidi="ar-SA"/>
    </w:rPr>
  </w:style>
  <w:style w:type="character" w:styleId="948" w:default="1">
    <w:name w:val="Default Paragraph Font"/>
    <w:uiPriority w:val="1"/>
    <w:semiHidden/>
    <w:unhideWhenUsed/>
  </w:style>
  <w:style w:type="numbering" w:styleId="949" w:default="1">
    <w:name w:val="No List"/>
    <w:uiPriority w:val="99"/>
    <w:semiHidden/>
    <w:unhideWhenUsed/>
  </w:style>
  <w:style w:type="table" w:styleId="950" w:default="1">
    <w:name w:val="Normal Table"/>
    <w:uiPriority w:val="99"/>
    <w:semiHidden/>
    <w:unhideWhenUsed/>
    <w:tblPr/>
  </w:style>
  <w:style w:type="character" w:styleId="951" w:customStyle="1">
    <w:name w:val="Гиперссылка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 Николаевна</dc:creator>
  <cp:lastModifiedBy>elena</cp:lastModifiedBy>
  <cp:revision>15</cp:revision>
  <dcterms:created xsi:type="dcterms:W3CDTF">2025-12-18T10:23:00Z</dcterms:created>
  <dcterms:modified xsi:type="dcterms:W3CDTF">2025-12-28T09:20:19Z</dcterms:modified>
  <cp:version>786432</cp:version>
</cp:coreProperties>
</file>